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FF" w:rsidRPr="00B56D8D" w:rsidRDefault="004E6EFF" w:rsidP="004E6EFF">
      <w:pPr>
        <w:pStyle w:val="Heading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07626129"/>
      <w:r w:rsidRPr="00B56D8D">
        <w:rPr>
          <w:rFonts w:ascii="Times New Roman" w:hAnsi="Times New Roman" w:cs="Times New Roman"/>
          <w:b/>
          <w:color w:val="auto"/>
          <w:sz w:val="24"/>
          <w:szCs w:val="24"/>
        </w:rPr>
        <w:t>DAFTAR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56D8D">
        <w:rPr>
          <w:rFonts w:ascii="Times New Roman" w:hAnsi="Times New Roman" w:cs="Times New Roman"/>
          <w:b/>
          <w:color w:val="auto"/>
          <w:sz w:val="24"/>
          <w:szCs w:val="24"/>
        </w:rPr>
        <w:t>PUSTAKA</w:t>
      </w:r>
      <w:bookmarkEnd w:id="0"/>
    </w:p>
    <w:p w:rsidR="004E6EFF" w:rsidRDefault="004E6EFF" w:rsidP="004E6EFF">
      <w:pPr>
        <w:pStyle w:val="Heading10"/>
        <w:outlineLvl w:val="9"/>
      </w:pPr>
    </w:p>
    <w:p w:rsidR="004E6EFF" w:rsidRDefault="004E6EFF" w:rsidP="004E6EFF">
      <w:pPr>
        <w:pStyle w:val="Heading10"/>
        <w:outlineLvl w:val="9"/>
      </w:pP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Bessoff,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Forrest,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(2020).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Low-Resource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Settings,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Surgical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Infections,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21</w:t>
      </w:r>
      <w:r w:rsidRPr="00B25D02">
        <w:rPr>
          <w:sz w:val="24"/>
          <w:szCs w:val="24"/>
        </w:rPr>
        <w:t>(6),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523-532.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http://doi.org/10.1089/sur.2019.365</w:t>
      </w:r>
      <w:r>
        <w:rPr>
          <w:sz w:val="24"/>
          <w:szCs w:val="24"/>
        </w:rPr>
        <w:t xml:space="preserve"> 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Bom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Scheijmans,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Salminn,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Boenmesester,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M.A.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(2021).Diagnosis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Complicated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Adults,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Scandinavian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110</w:t>
      </w:r>
      <w:r w:rsidRPr="00B25D02">
        <w:rPr>
          <w:sz w:val="24"/>
          <w:szCs w:val="24"/>
        </w:rPr>
        <w:t>(2),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170-179,</w:t>
      </w:r>
      <w:r>
        <w:rPr>
          <w:sz w:val="24"/>
          <w:szCs w:val="24"/>
        </w:rPr>
        <w:t xml:space="preserve"> </w:t>
      </w:r>
      <w:hyperlink r:id="rId4" w:history="1">
        <w:r w:rsidRPr="00B25D02">
          <w:rPr>
            <w:rStyle w:val="Hyperlink"/>
            <w:sz w:val="24"/>
            <w:szCs w:val="24"/>
          </w:rPr>
          <w:t>https://doi.org/10.1177/14574969211008330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Bosley,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Stusrim,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Gross,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Appendicostomy.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The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American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Surgeon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89</w:t>
      </w:r>
      <w:r w:rsidRPr="00B25D02">
        <w:rPr>
          <w:sz w:val="24"/>
          <w:szCs w:val="24"/>
        </w:rPr>
        <w:t>(5),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2059-2060.</w:t>
      </w:r>
      <w:r>
        <w:rPr>
          <w:sz w:val="24"/>
          <w:szCs w:val="24"/>
        </w:rPr>
        <w:t xml:space="preserve"> </w:t>
      </w:r>
      <w:hyperlink r:id="rId5" w:history="1">
        <w:r w:rsidRPr="00B25D02">
          <w:rPr>
            <w:rStyle w:val="Hyperlink"/>
            <w:sz w:val="24"/>
            <w:szCs w:val="24"/>
          </w:rPr>
          <w:t>http://doi.org/10.1177/0031348211023405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Cherif,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Mesbahi.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Zaafouri,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Zebda,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Khediri,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Hadded,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Benmaamer,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LAPARASCOPIC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APPENDICECTOMY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RISK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FACTORS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CONVERSION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LAPARATOMY.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Arquifos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Bracileiros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Cirurgia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Digestiva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ABCD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Bracilian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Archives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Digestiva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36</w:t>
      </w:r>
      <w:r w:rsidRPr="00B25D0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e1737.</w:t>
      </w:r>
      <w:r>
        <w:rPr>
          <w:sz w:val="24"/>
          <w:szCs w:val="24"/>
        </w:rPr>
        <w:t xml:space="preserve"> </w:t>
      </w:r>
      <w:bookmarkStart w:id="1" w:name="_Hlk198630206"/>
      <w:r w:rsidRPr="00B25D02">
        <w:rPr>
          <w:sz w:val="24"/>
          <w:szCs w:val="24"/>
        </w:rPr>
        <w:fldChar w:fldCharType="begin"/>
      </w:r>
      <w:r w:rsidRPr="00B25D02">
        <w:rPr>
          <w:sz w:val="24"/>
          <w:szCs w:val="24"/>
        </w:rPr>
        <w:instrText>HYPERLINK "http://doi.org/10.1590/0102-672020230019e1737"</w:instrText>
      </w:r>
      <w:r w:rsidRPr="00B25D02">
        <w:rPr>
          <w:sz w:val="24"/>
          <w:szCs w:val="24"/>
        </w:rPr>
        <w:fldChar w:fldCharType="separate"/>
      </w:r>
      <w:r w:rsidRPr="00B25D02">
        <w:rPr>
          <w:rStyle w:val="Hyperlink"/>
          <w:sz w:val="24"/>
          <w:szCs w:val="24"/>
        </w:rPr>
        <w:t>http://doi.org/10.1590/0102-672020230019e1737</w:t>
      </w:r>
      <w:r w:rsidRPr="00B25D02">
        <w:rPr>
          <w:sz w:val="24"/>
          <w:szCs w:val="24"/>
        </w:rPr>
        <w:fldChar w:fldCharType="end"/>
      </w:r>
      <w:bookmarkEnd w:id="1"/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Coletta,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Della,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Gil,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Zanatto,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R.,M.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(2016).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MINILAPARASCOPIC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APPENDICECTOMY.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Arquifos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Bracileiros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Cirurgia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Digestiva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ABCD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Bracilian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Archives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Digestiva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29(</w:t>
      </w:r>
      <w:r w:rsidRPr="00B25D02">
        <w:rPr>
          <w:sz w:val="24"/>
          <w:szCs w:val="24"/>
        </w:rPr>
        <w:t>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53-56.</w:t>
      </w:r>
      <w:r>
        <w:rPr>
          <w:sz w:val="24"/>
          <w:szCs w:val="24"/>
        </w:rPr>
        <w:t xml:space="preserve"> </w:t>
      </w:r>
      <w:bookmarkStart w:id="2" w:name="_Hlk198631460"/>
      <w:r w:rsidRPr="00B25D02">
        <w:rPr>
          <w:sz w:val="24"/>
          <w:szCs w:val="24"/>
        </w:rPr>
        <w:fldChar w:fldCharType="begin"/>
      </w:r>
      <w:r w:rsidRPr="00B25D02">
        <w:rPr>
          <w:sz w:val="24"/>
          <w:szCs w:val="24"/>
        </w:rPr>
        <w:instrText>HYPERLINK "http://doi.org/10.1590/0102-6720201600010014"</w:instrText>
      </w:r>
      <w:r w:rsidRPr="00B25D02">
        <w:rPr>
          <w:sz w:val="24"/>
          <w:szCs w:val="24"/>
        </w:rPr>
        <w:fldChar w:fldCharType="separate"/>
      </w:r>
      <w:r w:rsidRPr="00B25D02">
        <w:rPr>
          <w:rStyle w:val="Hyperlink"/>
          <w:sz w:val="24"/>
          <w:szCs w:val="24"/>
        </w:rPr>
        <w:t>http://doi.org/10.1590/0102-6720201600010014</w:t>
      </w:r>
      <w:r w:rsidRPr="00B25D02">
        <w:rPr>
          <w:sz w:val="24"/>
          <w:szCs w:val="24"/>
        </w:rPr>
        <w:fldChar w:fldCharType="end"/>
      </w:r>
      <w:bookmarkEnd w:id="2"/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Farooqui,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Latif,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Altaf,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Waseem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Khan,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Amir,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(2021).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Mucocoele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appendix: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report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JPMA.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The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the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Pakistan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Medical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Association,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71</w:t>
      </w:r>
      <w:r w:rsidRPr="00B25D02">
        <w:rPr>
          <w:sz w:val="24"/>
          <w:szCs w:val="24"/>
        </w:rPr>
        <w:t>(4),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1260-1263.</w:t>
      </w:r>
      <w:r>
        <w:rPr>
          <w:sz w:val="24"/>
          <w:szCs w:val="24"/>
        </w:rPr>
        <w:t xml:space="preserve"> </w:t>
      </w:r>
      <w:hyperlink r:id="rId6" w:history="1">
        <w:r w:rsidRPr="00B25D02">
          <w:rPr>
            <w:rStyle w:val="Hyperlink"/>
            <w:sz w:val="24"/>
            <w:szCs w:val="24"/>
          </w:rPr>
          <w:t>https://doi.org/1047391/PMA.01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Fagosla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Ceresoli,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Agnoletti,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V.,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Agresta,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Amatto,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Carcoforo,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Catena,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Chiara,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Chiarugi,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Cobianchi,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Coccolini,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Troia,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Savario,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Fabri,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Feo,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Gabrielli,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Gurrado,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Guttadauro,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Leoni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L….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Ansaloni,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(2020).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SIFIPAC/WSES/SICG/SIMEU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guidelines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diagnosis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treatment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acute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ederly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(2019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Edition).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World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Emergency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15</w:t>
      </w:r>
      <w:r w:rsidRPr="00B25D02">
        <w:rPr>
          <w:sz w:val="24"/>
          <w:szCs w:val="24"/>
        </w:rPr>
        <w:t>(1),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hyperlink r:id="rId7" w:history="1">
        <w:r w:rsidRPr="00B25D02">
          <w:rPr>
            <w:rStyle w:val="Hyperlink"/>
            <w:sz w:val="24"/>
            <w:szCs w:val="24"/>
          </w:rPr>
          <w:t>http://doi.org/10.1186/s13017-020-00298-0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Gil,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L.A.,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Deans,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Minnecci,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Children.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Advances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in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Pediatrics,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70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105-122.</w:t>
      </w:r>
      <w:r>
        <w:rPr>
          <w:sz w:val="24"/>
          <w:szCs w:val="24"/>
        </w:rPr>
        <w:t xml:space="preserve"> </w:t>
      </w:r>
      <w:hyperlink r:id="rId8" w:history="1">
        <w:r w:rsidRPr="00B25D02">
          <w:rPr>
            <w:rStyle w:val="Hyperlink"/>
            <w:sz w:val="24"/>
            <w:szCs w:val="24"/>
          </w:rPr>
          <w:t>http://doi.org/10.1016/j.yapd2023.03.003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Kaneko,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Nozawa,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Rokutan,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Murono,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Ushiku,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Ishihara,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(2021).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Ectopic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decidua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decidua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appendix;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report.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Surgical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Case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Reports,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7</w:t>
      </w:r>
      <w:r w:rsidRPr="00B25D02">
        <w:rPr>
          <w:sz w:val="24"/>
          <w:szCs w:val="24"/>
        </w:rPr>
        <w:t>(1),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117.</w:t>
      </w:r>
      <w:r>
        <w:rPr>
          <w:sz w:val="24"/>
          <w:szCs w:val="24"/>
        </w:rPr>
        <w:t xml:space="preserve"> </w:t>
      </w:r>
      <w:hyperlink r:id="rId9" w:history="1">
        <w:r w:rsidRPr="00B25D02">
          <w:rPr>
            <w:rStyle w:val="Hyperlink"/>
            <w:sz w:val="24"/>
            <w:szCs w:val="24"/>
          </w:rPr>
          <w:t>http://doi.org/10.1186/s40792-021-01204-9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Kurnyata,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Kada,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Irawati,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Maria,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(2020).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Pengaruh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Kombinasi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Terapi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Musik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Art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Therapy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Terhadap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Tingkat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Pasien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Kanker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Payudara.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Keperawatan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Muhammadiyah,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5</w:t>
      </w:r>
      <w:r w:rsidRPr="00B25D02">
        <w:rPr>
          <w:sz w:val="24"/>
          <w:szCs w:val="24"/>
        </w:rPr>
        <w:t>(1),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1-10</w:t>
      </w:r>
      <w:r>
        <w:rPr>
          <w:sz w:val="24"/>
          <w:szCs w:val="24"/>
        </w:rPr>
        <w:t xml:space="preserve"> 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Morris,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Paulson,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E.K.,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Pappas,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(2021).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Diagnosis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management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acute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adults.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JAMA,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326</w:t>
      </w:r>
      <w:r w:rsidRPr="00B25D02">
        <w:rPr>
          <w:sz w:val="24"/>
          <w:szCs w:val="24"/>
        </w:rPr>
        <w:t>(22),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2299.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0" w:history="1">
        <w:r w:rsidRPr="00B25D02">
          <w:rPr>
            <w:rStyle w:val="Hyperlink"/>
            <w:sz w:val="24"/>
            <w:szCs w:val="24"/>
          </w:rPr>
          <w:t>http://doi.org/10.1001/jama2021.20502</w:t>
        </w:r>
      </w:hyperlink>
      <w:r>
        <w:rPr>
          <w:sz w:val="24"/>
          <w:szCs w:val="24"/>
        </w:rPr>
        <w:t xml:space="preserve"> 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</w:pPr>
      <w:r w:rsidRPr="00B25D02">
        <w:rPr>
          <w:sz w:val="24"/>
          <w:szCs w:val="24"/>
        </w:rPr>
        <w:t>Morris,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Bhasrum,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Dhanasekara,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Siddiqui,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Tucker,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Dissanaike,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Perfom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Incidental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appendectomy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trauma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patient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lastRenderedPageBreak/>
        <w:t>Undergoing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Laparatomy?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The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American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Surgeon,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89</w:t>
      </w:r>
      <w:r w:rsidRPr="00B25D02">
        <w:rPr>
          <w:sz w:val="24"/>
          <w:szCs w:val="24"/>
        </w:rPr>
        <w:t>(6),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2996-2998.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1" w:history="1">
        <w:r w:rsidRPr="00B25D02">
          <w:rPr>
            <w:rStyle w:val="Hyperlink"/>
            <w:sz w:val="24"/>
            <w:szCs w:val="24"/>
          </w:rPr>
          <w:t>http://doi.org/10.1177/00031348221109458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Munasinghe,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Karunatileke,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C.T.,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Hewawasam,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Hewavitharane,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Kuruppu,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(22022).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pecular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appendix: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report.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International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Case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Report,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99</w:t>
      </w:r>
      <w:r w:rsidRPr="00B25D0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107726.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2" w:history="1">
        <w:r w:rsidRPr="00B25D02">
          <w:rPr>
            <w:rStyle w:val="Hyperlink"/>
            <w:sz w:val="24"/>
            <w:szCs w:val="24"/>
          </w:rPr>
          <w:t>http://doi.org/10.1016/j.jscr.2022.107726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426" w:firstLine="0"/>
        <w:rPr>
          <w:sz w:val="24"/>
          <w:szCs w:val="24"/>
        </w:rPr>
      </w:pPr>
      <w:r w:rsidRPr="00B25D02">
        <w:rPr>
          <w:sz w:val="24"/>
          <w:szCs w:val="24"/>
        </w:rPr>
        <w:t>Nanda.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Nanda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International</w:t>
      </w:r>
      <w:r w:rsidRPr="00B25D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3" w:history="1">
        <w:r w:rsidRPr="00B25D02">
          <w:rPr>
            <w:rStyle w:val="Hyperlink"/>
            <w:sz w:val="24"/>
            <w:szCs w:val="24"/>
          </w:rPr>
          <w:t>http://nanda.org/.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426" w:firstLine="0"/>
        <w:rPr>
          <w:i/>
          <w:iCs/>
          <w:sz w:val="24"/>
          <w:szCs w:val="24"/>
        </w:rPr>
      </w:pPr>
      <w:r w:rsidRPr="00B25D02">
        <w:rPr>
          <w:sz w:val="24"/>
          <w:szCs w:val="24"/>
        </w:rPr>
        <w:t>Nguyen,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Lotfollahzadeh,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(2023).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Appendictomy</w:t>
      </w:r>
    </w:p>
    <w:p w:rsidR="004E6EFF" w:rsidRPr="00B25D02" w:rsidRDefault="004E6EFF" w:rsidP="004E6EFF">
      <w:pPr>
        <w:pStyle w:val="ListParagraph"/>
        <w:spacing w:line="240" w:lineRule="auto"/>
        <w:ind w:left="426" w:firstLine="0"/>
        <w:rPr>
          <w:sz w:val="24"/>
          <w:szCs w:val="24"/>
        </w:rPr>
      </w:pPr>
      <w:r w:rsidRPr="00B25D02">
        <w:rPr>
          <w:sz w:val="24"/>
          <w:szCs w:val="24"/>
        </w:rPr>
        <w:t>Nursalam.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(2018).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Manajemen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Keperawatan</w:t>
      </w:r>
      <w:r w:rsidRPr="00B25D02">
        <w:rPr>
          <w:sz w:val="24"/>
          <w:szCs w:val="24"/>
        </w:rPr>
        <w:t>.</w:t>
      </w:r>
    </w:p>
    <w:p w:rsidR="004E6EFF" w:rsidRPr="00B25D02" w:rsidRDefault="004E6EFF" w:rsidP="004E6EFF">
      <w:pPr>
        <w:pStyle w:val="ListParagraph"/>
        <w:spacing w:line="240" w:lineRule="auto"/>
        <w:ind w:left="426" w:firstLine="0"/>
        <w:rPr>
          <w:sz w:val="24"/>
          <w:szCs w:val="24"/>
        </w:rPr>
      </w:pPr>
      <w:r w:rsidRPr="00B25D02">
        <w:rPr>
          <w:sz w:val="24"/>
          <w:szCs w:val="24"/>
        </w:rPr>
        <w:t>PPNI.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(2017).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Diagnosa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Keperawatan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i/>
          <w:iCs/>
          <w:sz w:val="24"/>
          <w:szCs w:val="24"/>
        </w:rPr>
      </w:pPr>
      <w:r w:rsidRPr="00B25D02">
        <w:rPr>
          <w:sz w:val="24"/>
          <w:szCs w:val="24"/>
        </w:rPr>
        <w:t>Suzuki,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Matsumoto,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Akao,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Kobayashi,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Matsumoto,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(2022).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Interval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Laparascopic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Appendectomy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after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Laparatomy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drainage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acute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abses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report.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International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surgery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Case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Report,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96.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Walter,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(2021).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Acute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Appendicitis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JAMA,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326</w:t>
      </w:r>
      <w:r w:rsidRPr="00B25D02">
        <w:rPr>
          <w:sz w:val="24"/>
          <w:szCs w:val="24"/>
        </w:rPr>
        <w:t>(22),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2339.</w:t>
      </w:r>
      <w:r>
        <w:rPr>
          <w:sz w:val="24"/>
          <w:szCs w:val="24"/>
        </w:rPr>
        <w:t xml:space="preserve"> </w:t>
      </w:r>
      <w:hyperlink r:id="rId14" w:history="1">
        <w:r w:rsidRPr="00B25D02">
          <w:rPr>
            <w:rStyle w:val="Hyperlink"/>
            <w:sz w:val="24"/>
            <w:szCs w:val="24"/>
          </w:rPr>
          <w:t>http://doi.org/10.1001/jama.2021.20410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</w:pPr>
      <w:r w:rsidRPr="00B25D02">
        <w:rPr>
          <w:sz w:val="24"/>
          <w:szCs w:val="24"/>
        </w:rPr>
        <w:t>Zhu,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Y.,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Fei,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Chen,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Zhou,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Z.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Wu,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Shen,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Y.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Y.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(2019).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Endometriosis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Duplex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Appendix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report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reviuw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literature.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World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Journal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of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clinical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Cases,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7</w:t>
      </w:r>
      <w:r w:rsidRPr="00B25D02">
        <w:rPr>
          <w:sz w:val="24"/>
          <w:szCs w:val="24"/>
        </w:rPr>
        <w:t>(15),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2094-2102.</w:t>
      </w:r>
      <w:r>
        <w:rPr>
          <w:sz w:val="24"/>
          <w:szCs w:val="24"/>
        </w:rPr>
        <w:t xml:space="preserve"> </w:t>
      </w:r>
      <w:hyperlink r:id="rId15" w:history="1">
        <w:r w:rsidRPr="00B25D02">
          <w:rPr>
            <w:rStyle w:val="Hyperlink"/>
            <w:sz w:val="24"/>
            <w:szCs w:val="24"/>
          </w:rPr>
          <w:t>http://doi.org/10.12998/wjcc.v7.i15.2094</w:t>
        </w:r>
      </w:hyperlink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Raja,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Carr,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Cohen,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Finnerup,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Flor,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Gipson,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Keefe,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Mogil,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J.S.,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Ringkamp,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Sluka,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Song,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X.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J.,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Stevens,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Sullivan,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Tutelman,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Ushida,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T.,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Vader,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(2020).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Revised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International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study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devinition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pain: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concepts,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challenges,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compromises,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Paint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Jurnal,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161</w:t>
      </w:r>
      <w:r w:rsidRPr="00B25D02">
        <w:rPr>
          <w:sz w:val="24"/>
          <w:szCs w:val="24"/>
        </w:rPr>
        <w:t>(9),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1976-1982,.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https://doi.org/10.1097/j.pain.0000000000001939</w:t>
      </w:r>
      <w:r>
        <w:rPr>
          <w:sz w:val="24"/>
          <w:szCs w:val="24"/>
        </w:rPr>
        <w:t xml:space="preserve"> </w:t>
      </w:r>
    </w:p>
    <w:p w:rsidR="004E6EFF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  <w:r w:rsidRPr="00B25D02">
        <w:rPr>
          <w:sz w:val="24"/>
          <w:szCs w:val="24"/>
        </w:rPr>
        <w:t>Shella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(2018).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Art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Therapy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improvesmood,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andreduces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pain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anxiety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offered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bedside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during,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acute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hospital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treatment,.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Arts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psychotherapy,</w:t>
      </w:r>
      <w:r>
        <w:rPr>
          <w:i/>
          <w:iCs/>
          <w:sz w:val="24"/>
          <w:szCs w:val="24"/>
        </w:rPr>
        <w:t xml:space="preserve"> </w:t>
      </w:r>
      <w:r w:rsidRPr="00B25D02">
        <w:rPr>
          <w:i/>
          <w:iCs/>
          <w:sz w:val="24"/>
          <w:szCs w:val="24"/>
        </w:rPr>
        <w:t>57</w:t>
      </w:r>
      <w:r w:rsidRPr="00B25D02">
        <w:rPr>
          <w:sz w:val="24"/>
          <w:szCs w:val="24"/>
        </w:rPr>
        <w:t>(1),</w:t>
      </w:r>
      <w:r>
        <w:rPr>
          <w:sz w:val="24"/>
          <w:szCs w:val="24"/>
        </w:rPr>
        <w:t xml:space="preserve"> </w:t>
      </w:r>
      <w:r w:rsidRPr="00B25D02">
        <w:rPr>
          <w:sz w:val="24"/>
          <w:szCs w:val="24"/>
        </w:rPr>
        <w:t>59-64.</w:t>
      </w:r>
      <w:r>
        <w:rPr>
          <w:sz w:val="24"/>
          <w:szCs w:val="24"/>
        </w:rPr>
        <w:t xml:space="preserve"> </w:t>
      </w:r>
      <w:hyperlink r:id="rId16" w:history="1">
        <w:r w:rsidRPr="0022034E">
          <w:rPr>
            <w:rStyle w:val="Hyperlink"/>
            <w:sz w:val="24"/>
            <w:szCs w:val="24"/>
          </w:rPr>
          <w:t>https://doi.org/10.1016/j.aip.</w:t>
        </w:r>
        <w:r>
          <w:rPr>
            <w:rStyle w:val="Hyperlink"/>
            <w:sz w:val="24"/>
            <w:szCs w:val="24"/>
          </w:rPr>
          <w:t xml:space="preserve"> </w:t>
        </w:r>
        <w:r w:rsidRPr="0022034E">
          <w:rPr>
            <w:rStyle w:val="Hyperlink"/>
            <w:sz w:val="24"/>
            <w:szCs w:val="24"/>
          </w:rPr>
          <w:t>2017.10.003</w:t>
        </w:r>
      </w:hyperlink>
    </w:p>
    <w:p w:rsidR="004E6EFF" w:rsidRPr="00EE53EA" w:rsidRDefault="004E6EFF" w:rsidP="004E6EFF">
      <w:pPr>
        <w:pStyle w:val="Bibliography"/>
        <w:ind w:left="1418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(2017).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Standar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Keperawatan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Diagnosis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Keperawatan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Indonesia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Definisi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Indikator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Diagnostik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(Vol.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Edisi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Cetakan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III).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Jakarta: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DPP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</w:p>
    <w:p w:rsidR="004E6EFF" w:rsidRPr="00EE53EA" w:rsidRDefault="004E6EFF" w:rsidP="004E6EFF">
      <w:pPr>
        <w:pStyle w:val="Bibliography"/>
        <w:ind w:left="1418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(2018).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Standar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Intervensi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Keperawatan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Indonesia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Definisi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Tindakan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Keperawatan.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Jakarta: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DPP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</w:p>
    <w:p w:rsidR="004E6EFF" w:rsidRPr="00EE53EA" w:rsidRDefault="004E6EFF" w:rsidP="004E6EFF">
      <w:pPr>
        <w:pStyle w:val="Bibliography"/>
        <w:ind w:left="1418" w:hanging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(2022).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Standar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Luaran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Keperawatan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Indonesia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Definisi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Kriteria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i/>
          <w:iCs/>
          <w:noProof/>
          <w:sz w:val="24"/>
          <w:szCs w:val="24"/>
        </w:rPr>
        <w:t>Hasil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(Vol.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Edisi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Cetakan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III).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Jakarta: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DPP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53EA">
        <w:rPr>
          <w:rFonts w:ascii="Times New Roman" w:hAnsi="Times New Roman" w:cs="Times New Roman"/>
          <w:noProof/>
          <w:sz w:val="24"/>
          <w:szCs w:val="24"/>
        </w:rPr>
        <w:t>PPNI.</w:t>
      </w:r>
    </w:p>
    <w:p w:rsidR="004E6EFF" w:rsidRPr="00B25D02" w:rsidRDefault="004E6EFF" w:rsidP="004E6EFF">
      <w:pPr>
        <w:pStyle w:val="ListParagraph"/>
        <w:spacing w:line="240" w:lineRule="auto"/>
        <w:ind w:left="1276" w:hanging="850"/>
        <w:rPr>
          <w:sz w:val="24"/>
          <w:szCs w:val="24"/>
        </w:rPr>
      </w:pPr>
    </w:p>
    <w:p w:rsidR="004E6EFF" w:rsidRDefault="004E6EFF" w:rsidP="004E6EFF">
      <w:p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4E6EFF" w:rsidRPr="00B007CE" w:rsidRDefault="004E6EFF" w:rsidP="004E6EFF">
      <w:p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6EFF" w:rsidRDefault="004E6EFF" w:rsidP="004E6EFF">
      <w:pPr>
        <w:pStyle w:val="Heading10"/>
        <w:jc w:val="center"/>
        <w:outlineLvl w:val="9"/>
      </w:pPr>
    </w:p>
    <w:p w:rsidR="004E6EFF" w:rsidRDefault="004E6EFF" w:rsidP="004E6EFF">
      <w:pPr>
        <w:pStyle w:val="Heading10"/>
        <w:jc w:val="center"/>
        <w:outlineLvl w:val="9"/>
      </w:pPr>
    </w:p>
    <w:p w:rsidR="004E6EFF" w:rsidRDefault="004E6EFF" w:rsidP="004E6EFF">
      <w:pPr>
        <w:pStyle w:val="Heading10"/>
        <w:jc w:val="center"/>
        <w:outlineLvl w:val="9"/>
      </w:pPr>
    </w:p>
    <w:p w:rsidR="006B56DA" w:rsidRDefault="006B56DA">
      <w:bookmarkStart w:id="3" w:name="_GoBack"/>
      <w:bookmarkEnd w:id="3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48"/>
    <w:rsid w:val="00171348"/>
    <w:rsid w:val="002A28A3"/>
    <w:rsid w:val="002F792A"/>
    <w:rsid w:val="004E6EFF"/>
    <w:rsid w:val="00572105"/>
    <w:rsid w:val="006B56DA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57A3-E241-4D5F-93D5-CED1869E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FF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customStyle="1" w:styleId="Heading10">
    <w:name w:val="&quot;Heading 1&quot;"/>
    <w:basedOn w:val="Normal"/>
    <w:qFormat/>
    <w:rsid w:val="004E6EFF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aliases w:val="Body of text,UGEX'Z,List Paragraph1,Heading 1 Char1,PARAGRAPH,awal,List Paragraph2,Heading 11,heding 1"/>
    <w:basedOn w:val="Normal"/>
    <w:link w:val="ListParagraphChar"/>
    <w:uiPriority w:val="34"/>
    <w:qFormat/>
    <w:rsid w:val="004E6EFF"/>
    <w:pPr>
      <w:spacing w:before="137" w:after="0"/>
      <w:ind w:left="1181" w:hanging="360"/>
      <w:jc w:val="both"/>
    </w:pPr>
    <w:rPr>
      <w:rFonts w:ascii="Times New Roman" w:eastAsia="Times New Roman" w:hAnsi="Times New Roman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E6EFF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UGEX'Z Char,List Paragraph1 Char,Heading 1 Char1 Char,PARAGRAPH Char,awal Char,List Paragraph2 Char,Heading 11 Char,heding 1 Char"/>
    <w:link w:val="ListParagraph"/>
    <w:uiPriority w:val="34"/>
    <w:qFormat/>
    <w:locked/>
    <w:rsid w:val="004E6EFF"/>
    <w:rPr>
      <w:rFonts w:ascii="Times New Roman" w:eastAsia="Times New Roman" w:hAnsi="Times New Roman" w:cs="Times New Roman"/>
      <w:sz w:val="21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4E6EFF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016/j.yapd2023.03.003" TargetMode="External"/><Relationship Id="rId13" Type="http://schemas.openxmlformats.org/officeDocument/2006/relationships/hyperlink" Target="http://nanda.org/.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i.org/10.1186/s13017-020-00298-0" TargetMode="External"/><Relationship Id="rId12" Type="http://schemas.openxmlformats.org/officeDocument/2006/relationships/hyperlink" Target="http://doi.org/10.1016/j.jscr.2022.10772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aip.%202017.10.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47391/PMA.01" TargetMode="External"/><Relationship Id="rId11" Type="http://schemas.openxmlformats.org/officeDocument/2006/relationships/hyperlink" Target="http://doi.org/10.1177/00031348221109458" TargetMode="External"/><Relationship Id="rId5" Type="http://schemas.openxmlformats.org/officeDocument/2006/relationships/hyperlink" Target="http://doi.org/10.1177/0031348211023405" TargetMode="External"/><Relationship Id="rId15" Type="http://schemas.openxmlformats.org/officeDocument/2006/relationships/hyperlink" Target="http://doi.org/10.12998/wjcc.v7.i15.2094" TargetMode="External"/><Relationship Id="rId10" Type="http://schemas.openxmlformats.org/officeDocument/2006/relationships/hyperlink" Target="http://doi.org/10.1001/jama2021.20502" TargetMode="External"/><Relationship Id="rId4" Type="http://schemas.openxmlformats.org/officeDocument/2006/relationships/hyperlink" Target="https://doi.org/10.1177/14574969211008330" TargetMode="External"/><Relationship Id="rId9" Type="http://schemas.openxmlformats.org/officeDocument/2006/relationships/hyperlink" Target="http://doi.org/10.1186/s40792-021-01204-9" TargetMode="External"/><Relationship Id="rId14" Type="http://schemas.openxmlformats.org/officeDocument/2006/relationships/hyperlink" Target="http://doi.org/10.1001/jama.2021.2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2025-09-08T02:43:00Z</dcterms:created>
  <dcterms:modified xsi:type="dcterms:W3CDTF">2025-09-08T02:43:00Z</dcterms:modified>
</cp:coreProperties>
</file>