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887D9" w14:textId="77777777" w:rsidR="00A30FF2" w:rsidRDefault="00A30FF2">
      <w:pPr>
        <w:widowControl w:val="0"/>
        <w:pBdr>
          <w:top w:val="nil"/>
          <w:left w:val="nil"/>
          <w:bottom w:val="nil"/>
          <w:right w:val="nil"/>
          <w:between w:val="nil"/>
        </w:pBdr>
        <w:spacing w:after="0" w:line="276" w:lineRule="auto"/>
        <w:rPr>
          <w:rFonts w:ascii="Arial" w:eastAsia="Arial" w:hAnsi="Arial" w:cs="Arial"/>
          <w:color w:val="000000"/>
          <w:sz w:val="22"/>
          <w:szCs w:val="22"/>
        </w:rPr>
      </w:pPr>
    </w:p>
    <w:tbl>
      <w:tblPr>
        <w:tblStyle w:val="a"/>
        <w:tblW w:w="8550" w:type="dxa"/>
        <w:tblInd w:w="-275" w:type="dxa"/>
        <w:tblBorders>
          <w:top w:val="nil"/>
          <w:left w:val="nil"/>
          <w:bottom w:val="nil"/>
          <w:right w:val="nil"/>
          <w:insideH w:val="single" w:sz="4" w:space="0" w:color="000000"/>
          <w:insideV w:val="nil"/>
        </w:tblBorders>
        <w:tblLayout w:type="fixed"/>
        <w:tblLook w:val="0400" w:firstRow="0" w:lastRow="0" w:firstColumn="0" w:lastColumn="0" w:noHBand="0" w:noVBand="1"/>
      </w:tblPr>
      <w:tblGrid>
        <w:gridCol w:w="5675"/>
        <w:gridCol w:w="263"/>
        <w:gridCol w:w="2612"/>
      </w:tblGrid>
      <w:tr w:rsidR="00A30FF2" w14:paraId="4C2E8A9D" w14:textId="77777777">
        <w:tc>
          <w:tcPr>
            <w:tcW w:w="8550" w:type="dxa"/>
            <w:gridSpan w:val="3"/>
          </w:tcPr>
          <w:p w14:paraId="56103FC9" w14:textId="77777777" w:rsidR="00A30FF2" w:rsidRDefault="00A30FF2">
            <w:pPr>
              <w:jc w:val="center"/>
              <w:rPr>
                <w:rFonts w:ascii="Cambria" w:eastAsia="Cambria" w:hAnsi="Cambria" w:cs="Cambria"/>
              </w:rPr>
            </w:pPr>
            <w:bookmarkStart w:id="0" w:name="_heading=h.3m5uwblv42s4" w:colFirst="0" w:colLast="0"/>
            <w:bookmarkEnd w:id="0"/>
          </w:p>
          <w:p w14:paraId="4FD45CB3" w14:textId="77777777" w:rsidR="00A30FF2" w:rsidRDefault="00621A89">
            <w:pPr>
              <w:rPr>
                <w:rFonts w:ascii="Cambria" w:eastAsia="Cambria" w:hAnsi="Cambria" w:cs="Cambria"/>
                <w:b/>
              </w:rPr>
            </w:pPr>
            <w:r w:rsidRPr="00621A89">
              <w:rPr>
                <w:rFonts w:ascii="Cambria" w:eastAsia="Cambria" w:hAnsi="Cambria" w:cs="Cambria"/>
                <w:b/>
              </w:rPr>
              <w:t>Asuhan Keperawatan pada Klien Skizofrenia dengan Risiko Perilaku Kekerasan di Puskesmas Jenangan Kabupaten Ponorogo</w:t>
            </w:r>
          </w:p>
          <w:p w14:paraId="6E4E480A" w14:textId="626ABEE1" w:rsidR="00621A89" w:rsidRDefault="00621A89">
            <w:pPr>
              <w:rPr>
                <w:rFonts w:ascii="Times New Roman" w:eastAsia="Times New Roman" w:hAnsi="Times New Roman" w:cs="Times New Roman"/>
                <w:b/>
              </w:rPr>
            </w:pPr>
          </w:p>
        </w:tc>
      </w:tr>
      <w:tr w:rsidR="00A30FF2" w14:paraId="4C1C47D9" w14:textId="77777777">
        <w:tc>
          <w:tcPr>
            <w:tcW w:w="8550" w:type="dxa"/>
            <w:gridSpan w:val="3"/>
          </w:tcPr>
          <w:p w14:paraId="308880ED" w14:textId="03AF8A6C" w:rsidR="00A30FF2" w:rsidRDefault="00D313B9">
            <w:pPr>
              <w:rPr>
                <w:rFonts w:ascii="Cambria" w:eastAsia="Cambria" w:hAnsi="Cambria" w:cs="Cambria"/>
                <w:vertAlign w:val="superscript"/>
              </w:rPr>
            </w:pPr>
            <w:r>
              <w:rPr>
                <w:rFonts w:ascii="Cambria" w:eastAsia="Cambria" w:hAnsi="Cambria" w:cs="Cambria"/>
              </w:rPr>
              <w:t>Febrianti Tri Rahayu</w:t>
            </w:r>
            <w:r w:rsidR="00206DD1">
              <w:rPr>
                <w:rFonts w:ascii="Cambria" w:eastAsia="Cambria" w:hAnsi="Cambria" w:cs="Cambria"/>
                <w:vertAlign w:val="superscript"/>
              </w:rPr>
              <w:t>1*</w:t>
            </w:r>
            <w:r w:rsidR="00206DD1">
              <w:rPr>
                <w:rFonts w:ascii="Cambria" w:eastAsia="Cambria" w:hAnsi="Cambria" w:cs="Cambria"/>
              </w:rPr>
              <w:t xml:space="preserve">, </w:t>
            </w:r>
            <w:r w:rsidRPr="00D313B9">
              <w:rPr>
                <w:rFonts w:ascii="Cambria" w:eastAsia="Cambria" w:hAnsi="Cambria" w:cs="Cambria"/>
              </w:rPr>
              <w:t>Agung Eko Hartanto</w:t>
            </w:r>
            <w:r w:rsidR="00206DD1" w:rsidRPr="00D313B9">
              <w:rPr>
                <w:rFonts w:ascii="Cambria" w:eastAsia="Cambria" w:hAnsi="Cambria" w:cs="Cambria"/>
                <w:vertAlign w:val="superscript"/>
              </w:rPr>
              <w:t>2</w:t>
            </w:r>
            <w:r w:rsidR="00206DD1">
              <w:rPr>
                <w:rFonts w:ascii="Cambria" w:eastAsia="Cambria" w:hAnsi="Cambria" w:cs="Cambria"/>
              </w:rPr>
              <w:t xml:space="preserve">, </w:t>
            </w:r>
            <w:r>
              <w:rPr>
                <w:rFonts w:ascii="Cambria" w:eastAsia="Cambria" w:hAnsi="Cambria" w:cs="Cambria"/>
              </w:rPr>
              <w:t>Gandes Widya Hendrawati</w:t>
            </w:r>
            <w:r w:rsidR="00206DD1">
              <w:rPr>
                <w:rFonts w:ascii="Cambria" w:eastAsia="Cambria" w:hAnsi="Cambria" w:cs="Cambria"/>
                <w:vertAlign w:val="superscript"/>
              </w:rPr>
              <w:t>3</w:t>
            </w:r>
          </w:p>
          <w:p w14:paraId="7FC6E068" w14:textId="77777777" w:rsidR="00A30FF2" w:rsidRDefault="00206DD1">
            <w:pPr>
              <w:rPr>
                <w:rFonts w:ascii="Cambria" w:eastAsia="Cambria" w:hAnsi="Cambria" w:cs="Cambria"/>
              </w:rPr>
            </w:pPr>
            <w:r>
              <w:rPr>
                <w:rFonts w:ascii="Cambria" w:eastAsia="Cambria" w:hAnsi="Cambria" w:cs="Cambria"/>
              </w:rPr>
              <w:t>Program studi Keperawatan, Poltekkes Kemenkes Malang, Indonesia</w:t>
            </w:r>
          </w:p>
          <w:p w14:paraId="0B9BED98" w14:textId="39C2A0AF" w:rsidR="00A30FF2" w:rsidRDefault="00206DD1">
            <w:pPr>
              <w:rPr>
                <w:rFonts w:ascii="Cambria" w:eastAsia="Cambria" w:hAnsi="Cambria" w:cs="Cambria"/>
              </w:rPr>
            </w:pPr>
            <w:r>
              <w:rPr>
                <w:rFonts w:ascii="Cambria" w:eastAsia="Cambria" w:hAnsi="Cambria" w:cs="Cambria"/>
              </w:rPr>
              <w:t xml:space="preserve">e-mail: </w:t>
            </w:r>
            <w:r w:rsidR="00D313B9" w:rsidRPr="00D313B9">
              <w:rPr>
                <w:rFonts w:ascii="Cambria" w:eastAsia="Cambria" w:hAnsi="Cambria" w:cs="Cambria"/>
              </w:rPr>
              <w:t>febri</w:t>
            </w:r>
            <w:r w:rsidR="00D313B9">
              <w:rPr>
                <w:rFonts w:ascii="Cambria" w:eastAsia="Cambria" w:hAnsi="Cambria" w:cs="Cambria"/>
              </w:rPr>
              <w:t>antitr04@gmail.com</w:t>
            </w:r>
          </w:p>
          <w:p w14:paraId="77F6A4C6" w14:textId="77777777" w:rsidR="00A30FF2" w:rsidRDefault="00A30FF2">
            <w:pPr>
              <w:rPr>
                <w:rFonts w:ascii="Cambria" w:eastAsia="Cambria" w:hAnsi="Cambria" w:cs="Cambria"/>
                <w:b/>
              </w:rPr>
            </w:pPr>
          </w:p>
        </w:tc>
      </w:tr>
      <w:tr w:rsidR="00A30FF2" w14:paraId="17C75F9D" w14:textId="77777777">
        <w:tc>
          <w:tcPr>
            <w:tcW w:w="5675" w:type="dxa"/>
          </w:tcPr>
          <w:p w14:paraId="73FD3CDA" w14:textId="77777777" w:rsidR="00A30FF2" w:rsidRDefault="00206DD1">
            <w:pPr>
              <w:rPr>
                <w:rFonts w:ascii="Cambria" w:eastAsia="Cambria" w:hAnsi="Cambria" w:cs="Cambria"/>
                <w:b/>
              </w:rPr>
            </w:pPr>
            <w:r>
              <w:rPr>
                <w:rFonts w:ascii="Cambria" w:eastAsia="Cambria" w:hAnsi="Cambria" w:cs="Cambria"/>
                <w:b/>
              </w:rPr>
              <w:t>ABSTRAK</w:t>
            </w:r>
          </w:p>
        </w:tc>
        <w:tc>
          <w:tcPr>
            <w:tcW w:w="263" w:type="dxa"/>
          </w:tcPr>
          <w:p w14:paraId="55145C0C" w14:textId="77777777" w:rsidR="00A30FF2" w:rsidRDefault="00A30FF2">
            <w:pPr>
              <w:rPr>
                <w:rFonts w:ascii="Cambria" w:eastAsia="Cambria" w:hAnsi="Cambria" w:cs="Cambria"/>
                <w:b/>
              </w:rPr>
            </w:pPr>
          </w:p>
        </w:tc>
        <w:tc>
          <w:tcPr>
            <w:tcW w:w="2612" w:type="dxa"/>
          </w:tcPr>
          <w:p w14:paraId="091C2516" w14:textId="77777777" w:rsidR="00A30FF2" w:rsidRDefault="00206DD1">
            <w:pPr>
              <w:rPr>
                <w:rFonts w:ascii="Cambria" w:eastAsia="Cambria" w:hAnsi="Cambria" w:cs="Cambria"/>
                <w:b/>
              </w:rPr>
            </w:pPr>
            <w:r>
              <w:rPr>
                <w:rFonts w:ascii="Cambria" w:eastAsia="Cambria" w:hAnsi="Cambria" w:cs="Cambria"/>
                <w:b/>
              </w:rPr>
              <w:t>Informasi Artikel</w:t>
            </w:r>
          </w:p>
        </w:tc>
      </w:tr>
      <w:tr w:rsidR="00A30FF2" w14:paraId="7E52F045" w14:textId="77777777">
        <w:trPr>
          <w:trHeight w:val="6110"/>
        </w:trPr>
        <w:tc>
          <w:tcPr>
            <w:tcW w:w="5675" w:type="dxa"/>
          </w:tcPr>
          <w:p w14:paraId="337B3E2C" w14:textId="77777777" w:rsidR="00D313B9" w:rsidRPr="00D313B9" w:rsidRDefault="00D313B9" w:rsidP="00D313B9">
            <w:pPr>
              <w:jc w:val="both"/>
              <w:rPr>
                <w:rFonts w:ascii="Cambria" w:hAnsi="Cambria" w:cs="Times New Roman"/>
              </w:rPr>
            </w:pPr>
            <w:r w:rsidRPr="00D313B9">
              <w:rPr>
                <w:rFonts w:ascii="Cambria" w:hAnsi="Cambria" w:cs="Times New Roman"/>
              </w:rPr>
              <w:t>Satu dari lima orang di Indonesia menderita gangguan jiwa. Skizofrenia adalah gangguan mental yang umum di Indonesia yang mempengaruhi fungsi otak, emosi, dan perilaku, serta menyebabkan halusinasi dan pikiran kacau. Gejala skizofrenia meliputi gejala positif, negatif, dan defisit kognitif, di mana salah satu gejala negatifnya adalah perilaku kekerasan. Risiko Perilaku Kekerasan adalah suatu bentuk perilaku yang bertujuan untuk melukai seseorang secara fisik maupun psikologis. Penelitian ini bertujuan untuk mengevaluasi asuhan keperawatan jiwa skizofrenia dengan risiko perilaku kekerasan. Dengan pendekatan studi kasus deskriptif dan sampel 1 orang dilaksanakan selama tujuh hari, dengan evaluasi dilakukan setiap hari. Hasil penelitian didapatkan kemampuan pasien dalam mengontrol perilaku kekerasan pada hari pertama mendapatkan skor 5 (sedang) dan pada hari ke tujuh didapat skor 12 (baik).</w:t>
            </w:r>
            <w:r w:rsidRPr="00D313B9">
              <w:rPr>
                <w:rFonts w:ascii="Cambria" w:hAnsi="Cambria" w:cs="Arial"/>
                <w:color w:val="374151"/>
                <w:shd w:val="clear" w:color="auto" w:fill="FFFFFF"/>
              </w:rPr>
              <w:t xml:space="preserve"> </w:t>
            </w:r>
            <w:r w:rsidRPr="00D313B9">
              <w:rPr>
                <w:rFonts w:ascii="Cambria" w:hAnsi="Cambria" w:cs="Times New Roman"/>
              </w:rPr>
              <w:t>SP 1-4 tercapai didukung oleh komunikasi terapeutik yang efektif. Pasien secara rutin melakukan relaksasi nafas dalam dan terapi dzikir sesuai jadwal yang telah dibuat, yang berkontribusi pada peningkatan kooperatifitas dan disiplin dalam mempelajari SP yang diajarkan oleh peneliti. Dengan dukungan penuh dari perawat, pasien mengalami perubahan positif dalam tanda dan gejala, serta penurunan perilaku kekerasan.</w:t>
            </w:r>
          </w:p>
          <w:p w14:paraId="56ABBA5D" w14:textId="02C0A4B4" w:rsidR="00A30FF2" w:rsidRPr="00D313B9" w:rsidRDefault="00A30FF2">
            <w:pPr>
              <w:jc w:val="both"/>
              <w:rPr>
                <w:rFonts w:ascii="Cambria" w:eastAsia="Cambria" w:hAnsi="Cambria" w:cs="Cambria"/>
                <w:sz w:val="20"/>
                <w:szCs w:val="20"/>
              </w:rPr>
            </w:pPr>
          </w:p>
        </w:tc>
        <w:tc>
          <w:tcPr>
            <w:tcW w:w="263" w:type="dxa"/>
          </w:tcPr>
          <w:p w14:paraId="151961B2" w14:textId="77777777" w:rsidR="00A30FF2" w:rsidRDefault="00A30FF2">
            <w:pPr>
              <w:rPr>
                <w:rFonts w:ascii="Cambria" w:eastAsia="Cambria" w:hAnsi="Cambria" w:cs="Cambria"/>
                <w:b/>
                <w:sz w:val="20"/>
                <w:szCs w:val="20"/>
              </w:rPr>
            </w:pPr>
          </w:p>
        </w:tc>
        <w:tc>
          <w:tcPr>
            <w:tcW w:w="2612" w:type="dxa"/>
          </w:tcPr>
          <w:p w14:paraId="09C5B053" w14:textId="77777777" w:rsidR="00A30FF2" w:rsidRDefault="00A30FF2">
            <w:pPr>
              <w:jc w:val="both"/>
              <w:rPr>
                <w:rFonts w:ascii="Cambria" w:eastAsia="Cambria" w:hAnsi="Cambria" w:cs="Cambria"/>
                <w:b/>
                <w:sz w:val="20"/>
                <w:szCs w:val="20"/>
              </w:rPr>
            </w:pPr>
          </w:p>
          <w:p w14:paraId="000A1EA6" w14:textId="77777777" w:rsidR="00A30FF2" w:rsidRDefault="00A30FF2">
            <w:pPr>
              <w:jc w:val="both"/>
              <w:rPr>
                <w:rFonts w:ascii="Cambria" w:eastAsia="Cambria" w:hAnsi="Cambria" w:cs="Cambria"/>
                <w:b/>
                <w:sz w:val="20"/>
                <w:szCs w:val="20"/>
              </w:rPr>
            </w:pPr>
          </w:p>
          <w:p w14:paraId="1F466627" w14:textId="77777777" w:rsidR="00A30FF2" w:rsidRDefault="00A30FF2">
            <w:pPr>
              <w:jc w:val="both"/>
              <w:rPr>
                <w:rFonts w:ascii="Cambria" w:eastAsia="Cambria" w:hAnsi="Cambria" w:cs="Cambria"/>
                <w:b/>
                <w:sz w:val="20"/>
                <w:szCs w:val="20"/>
              </w:rPr>
            </w:pPr>
          </w:p>
          <w:p w14:paraId="6AC9A136" w14:textId="77777777" w:rsidR="00A30FF2" w:rsidRDefault="00A30FF2">
            <w:pPr>
              <w:jc w:val="both"/>
              <w:rPr>
                <w:rFonts w:ascii="Cambria" w:eastAsia="Cambria" w:hAnsi="Cambria" w:cs="Cambria"/>
                <w:b/>
                <w:sz w:val="20"/>
                <w:szCs w:val="20"/>
              </w:rPr>
            </w:pPr>
          </w:p>
          <w:p w14:paraId="543A8130" w14:textId="71EFFA98" w:rsidR="00A30FF2" w:rsidRDefault="00206DD1">
            <w:pPr>
              <w:jc w:val="both"/>
              <w:rPr>
                <w:rFonts w:ascii="Cambria" w:eastAsia="Cambria" w:hAnsi="Cambria" w:cs="Cambria"/>
                <w:sz w:val="20"/>
                <w:szCs w:val="20"/>
              </w:rPr>
            </w:pPr>
            <w:r>
              <w:rPr>
                <w:rFonts w:ascii="Cambria" w:eastAsia="Cambria" w:hAnsi="Cambria" w:cs="Cambria"/>
                <w:b/>
                <w:sz w:val="20"/>
                <w:szCs w:val="20"/>
              </w:rPr>
              <w:t>Kata kunci:</w:t>
            </w:r>
            <w:r>
              <w:rPr>
                <w:rFonts w:ascii="Cambria" w:eastAsia="Cambria" w:hAnsi="Cambria" w:cs="Cambria"/>
                <w:sz w:val="20"/>
                <w:szCs w:val="20"/>
              </w:rPr>
              <w:t xml:space="preserve"> </w:t>
            </w:r>
            <w:r w:rsidR="00D313B9">
              <w:rPr>
                <w:rFonts w:ascii="Cambria" w:eastAsia="Cambria" w:hAnsi="Cambria" w:cs="Cambria"/>
                <w:sz w:val="20"/>
                <w:szCs w:val="20"/>
              </w:rPr>
              <w:t>Skizofrenia, Risiko Perilaku Kekerasan</w:t>
            </w:r>
          </w:p>
          <w:p w14:paraId="637AEFEB" w14:textId="77777777" w:rsidR="00A30FF2" w:rsidRDefault="00A30FF2">
            <w:pPr>
              <w:rPr>
                <w:rFonts w:ascii="Cambria" w:eastAsia="Cambria" w:hAnsi="Cambria" w:cs="Cambria"/>
                <w:b/>
                <w:sz w:val="20"/>
                <w:szCs w:val="20"/>
              </w:rPr>
            </w:pPr>
          </w:p>
        </w:tc>
      </w:tr>
      <w:tr w:rsidR="00A30FF2" w14:paraId="4399312C" w14:textId="77777777">
        <w:tc>
          <w:tcPr>
            <w:tcW w:w="8550" w:type="dxa"/>
            <w:gridSpan w:val="3"/>
          </w:tcPr>
          <w:p w14:paraId="63F831BE" w14:textId="2810E2B6" w:rsidR="00A30FF2" w:rsidRDefault="00AA7793">
            <w:pPr>
              <w:rPr>
                <w:rFonts w:ascii="Cambria" w:eastAsia="Cambria" w:hAnsi="Cambria" w:cs="Cambria"/>
                <w:b/>
                <w:sz w:val="20"/>
                <w:szCs w:val="20"/>
              </w:rPr>
            </w:pPr>
            <w:r w:rsidRPr="00AA7793">
              <w:rPr>
                <w:rFonts w:ascii="Cambria" w:eastAsia="Cambria" w:hAnsi="Cambria" w:cs="Cambria"/>
                <w:b/>
                <w:sz w:val="20"/>
                <w:szCs w:val="20"/>
              </w:rPr>
              <w:t>Nursing Care for Schizophrenia Clients with Risk of Violent Behavior at Jenangan Community Health Center, Ponorogo Regency</w:t>
            </w:r>
          </w:p>
        </w:tc>
      </w:tr>
      <w:tr w:rsidR="00A30FF2" w14:paraId="7F011FFD" w14:textId="77777777">
        <w:tc>
          <w:tcPr>
            <w:tcW w:w="5675" w:type="dxa"/>
          </w:tcPr>
          <w:p w14:paraId="67003515" w14:textId="77777777" w:rsidR="00A30FF2" w:rsidRDefault="00206DD1">
            <w:pPr>
              <w:rPr>
                <w:rFonts w:ascii="Cambria" w:eastAsia="Cambria" w:hAnsi="Cambria" w:cs="Cambria"/>
                <w:b/>
                <w:i/>
                <w:sz w:val="20"/>
                <w:szCs w:val="20"/>
              </w:rPr>
            </w:pPr>
            <w:r>
              <w:rPr>
                <w:rFonts w:ascii="Cambria" w:eastAsia="Cambria" w:hAnsi="Cambria" w:cs="Cambria"/>
                <w:b/>
                <w:i/>
                <w:sz w:val="20"/>
                <w:szCs w:val="20"/>
              </w:rPr>
              <w:t>ABSTRACT</w:t>
            </w:r>
          </w:p>
          <w:p w14:paraId="0E014724" w14:textId="77777777" w:rsidR="00A30FF2" w:rsidRDefault="00A30FF2">
            <w:pPr>
              <w:rPr>
                <w:rFonts w:ascii="Cambria" w:eastAsia="Cambria" w:hAnsi="Cambria" w:cs="Cambria"/>
                <w:b/>
                <w:sz w:val="20"/>
                <w:szCs w:val="20"/>
              </w:rPr>
            </w:pPr>
          </w:p>
        </w:tc>
        <w:tc>
          <w:tcPr>
            <w:tcW w:w="263" w:type="dxa"/>
          </w:tcPr>
          <w:p w14:paraId="6212E1C1" w14:textId="77777777" w:rsidR="00A30FF2" w:rsidRDefault="00A30FF2">
            <w:pPr>
              <w:rPr>
                <w:rFonts w:ascii="Cambria" w:eastAsia="Cambria" w:hAnsi="Cambria" w:cs="Cambria"/>
                <w:b/>
                <w:sz w:val="20"/>
                <w:szCs w:val="20"/>
              </w:rPr>
            </w:pPr>
          </w:p>
        </w:tc>
        <w:tc>
          <w:tcPr>
            <w:tcW w:w="2612" w:type="dxa"/>
          </w:tcPr>
          <w:p w14:paraId="096B935E" w14:textId="77777777" w:rsidR="00A30FF2" w:rsidRDefault="00A30FF2">
            <w:pPr>
              <w:rPr>
                <w:rFonts w:ascii="Cambria" w:eastAsia="Cambria" w:hAnsi="Cambria" w:cs="Cambria"/>
                <w:b/>
                <w:sz w:val="20"/>
                <w:szCs w:val="20"/>
              </w:rPr>
            </w:pPr>
          </w:p>
        </w:tc>
      </w:tr>
      <w:tr w:rsidR="00A30FF2" w14:paraId="11970588" w14:textId="77777777">
        <w:tc>
          <w:tcPr>
            <w:tcW w:w="5675" w:type="dxa"/>
          </w:tcPr>
          <w:p w14:paraId="6E362F75" w14:textId="77777777" w:rsidR="00D313B9" w:rsidRPr="00D313B9" w:rsidRDefault="00D313B9" w:rsidP="00D313B9">
            <w:pPr>
              <w:jc w:val="both"/>
              <w:rPr>
                <w:rFonts w:ascii="Cambria" w:hAnsi="Cambria" w:cs="Times New Roman"/>
                <w:i/>
                <w:iCs/>
                <w:sz w:val="20"/>
                <w:szCs w:val="20"/>
              </w:rPr>
            </w:pPr>
            <w:r w:rsidRPr="00D313B9">
              <w:rPr>
                <w:rFonts w:ascii="Cambria" w:hAnsi="Cambria" w:cs="Times New Roman"/>
                <w:i/>
                <w:iCs/>
                <w:sz w:val="20"/>
                <w:szCs w:val="20"/>
              </w:rPr>
              <w:t xml:space="preserve">One in five people in Indonesia suffer from mental disorders. Schizophrenia is a common mental disorder in Indonesia that affects brain function, emotions, and behavior, and causes hallucinations and chaotic thoughts. Symptoms of schizophrenia include positive, negative, and cognitive deficit symptoms, where one of the negative symptoms is violent behavior. The Risk of Violent Behavior is a form of behavior that aims to harm someone </w:t>
            </w:r>
            <w:r w:rsidRPr="00D313B9">
              <w:rPr>
                <w:rFonts w:ascii="Cambria" w:hAnsi="Cambria" w:cs="Times New Roman"/>
                <w:i/>
                <w:iCs/>
                <w:sz w:val="20"/>
                <w:szCs w:val="20"/>
              </w:rPr>
              <w:lastRenderedPageBreak/>
              <w:t>physically or psychologically. This study aims to evaluate nursing care for schizophrenia with a risk of violent behavior. With a descriptive case study approach and a sample of 1 person, it was carried out for seven days, with evaluations carried out every day. The results of the study showed that the patient's ability to control violent behavior on the first day got a score of 5 (moderate) and on the seventh day a score of 12 (good). SP 1-4 was achieved supported by effective therapeutic communication. The patient routinely performed deep breathing relaxation and dhikr therapy according to the schedule that had been made, which contributed to increased cooperation and discipline in studying the SP taught by the researcher. With full support from the nurse, the patient experienced positive changes in signs and symptoms, as well as a decrease in violent behavior.</w:t>
            </w:r>
          </w:p>
          <w:p w14:paraId="34FA06C6" w14:textId="77777777" w:rsidR="00A30FF2" w:rsidRPr="00D313B9" w:rsidRDefault="00A30FF2">
            <w:pPr>
              <w:rPr>
                <w:rFonts w:ascii="Cambria" w:eastAsia="Cambria" w:hAnsi="Cambria" w:cs="Cambria"/>
                <w:b/>
                <w:sz w:val="20"/>
                <w:szCs w:val="20"/>
              </w:rPr>
            </w:pPr>
          </w:p>
        </w:tc>
        <w:tc>
          <w:tcPr>
            <w:tcW w:w="263" w:type="dxa"/>
          </w:tcPr>
          <w:p w14:paraId="76E2A1B5" w14:textId="77777777" w:rsidR="00A30FF2" w:rsidRDefault="00A30FF2">
            <w:pPr>
              <w:rPr>
                <w:rFonts w:ascii="Cambria" w:eastAsia="Cambria" w:hAnsi="Cambria" w:cs="Cambria"/>
                <w:b/>
                <w:sz w:val="20"/>
                <w:szCs w:val="20"/>
              </w:rPr>
            </w:pPr>
          </w:p>
        </w:tc>
        <w:tc>
          <w:tcPr>
            <w:tcW w:w="2612" w:type="dxa"/>
          </w:tcPr>
          <w:p w14:paraId="6F629D67" w14:textId="20CB3026" w:rsidR="00A30FF2" w:rsidRDefault="00206DD1">
            <w:pPr>
              <w:jc w:val="both"/>
              <w:rPr>
                <w:rFonts w:ascii="Cambria" w:eastAsia="Cambria" w:hAnsi="Cambria" w:cs="Cambria"/>
                <w:i/>
                <w:sz w:val="20"/>
                <w:szCs w:val="20"/>
              </w:rPr>
            </w:pPr>
            <w:r>
              <w:rPr>
                <w:rFonts w:ascii="Cambria" w:eastAsia="Cambria" w:hAnsi="Cambria" w:cs="Cambria"/>
                <w:b/>
                <w:i/>
                <w:sz w:val="20"/>
                <w:szCs w:val="20"/>
              </w:rPr>
              <w:t>Keywords:</w:t>
            </w:r>
            <w:r>
              <w:rPr>
                <w:rFonts w:ascii="Cambria" w:eastAsia="Cambria" w:hAnsi="Cambria" w:cs="Cambria"/>
                <w:i/>
                <w:sz w:val="20"/>
                <w:szCs w:val="20"/>
              </w:rPr>
              <w:t xml:space="preserve"> </w:t>
            </w:r>
            <w:r w:rsidR="00D313B9" w:rsidRPr="00D313B9">
              <w:rPr>
                <w:rFonts w:ascii="Cambria" w:hAnsi="Cambria" w:cs="Times New Roman"/>
                <w:i/>
                <w:iCs/>
                <w:sz w:val="20"/>
                <w:szCs w:val="20"/>
              </w:rPr>
              <w:t>Schizophrenia, Risk of Violent Behavior.</w:t>
            </w:r>
          </w:p>
          <w:p w14:paraId="353D73FA" w14:textId="77777777" w:rsidR="00A30FF2" w:rsidRDefault="00A30FF2">
            <w:pPr>
              <w:rPr>
                <w:rFonts w:ascii="Cambria" w:eastAsia="Cambria" w:hAnsi="Cambria" w:cs="Cambria"/>
                <w:b/>
                <w:sz w:val="20"/>
                <w:szCs w:val="20"/>
              </w:rPr>
            </w:pPr>
          </w:p>
        </w:tc>
      </w:tr>
    </w:tbl>
    <w:p w14:paraId="69BBDF5C" w14:textId="77777777" w:rsidR="00A30FF2" w:rsidRDefault="00A30FF2">
      <w:pPr>
        <w:jc w:val="both"/>
        <w:rPr>
          <w:rFonts w:ascii="Times New Roman" w:eastAsia="Times New Roman" w:hAnsi="Times New Roman" w:cs="Times New Roman"/>
          <w:b/>
        </w:rPr>
      </w:pPr>
    </w:p>
    <w:p w14:paraId="157D76E6" w14:textId="77777777" w:rsidR="00737311" w:rsidRDefault="00206DD1" w:rsidP="00737311">
      <w:pPr>
        <w:spacing w:line="240" w:lineRule="auto"/>
        <w:jc w:val="both"/>
        <w:rPr>
          <w:rFonts w:ascii="Cambria" w:eastAsia="Cambria" w:hAnsi="Cambria" w:cs="Cambria"/>
          <w:b/>
          <w:sz w:val="22"/>
          <w:szCs w:val="22"/>
        </w:rPr>
      </w:pPr>
      <w:r>
        <w:rPr>
          <w:rFonts w:ascii="Cambria" w:eastAsia="Cambria" w:hAnsi="Cambria" w:cs="Cambria"/>
          <w:b/>
          <w:sz w:val="22"/>
          <w:szCs w:val="22"/>
        </w:rPr>
        <w:t>PENDAHULUAN</w:t>
      </w:r>
    </w:p>
    <w:p w14:paraId="490EFED7" w14:textId="77777777" w:rsidR="0034732C" w:rsidRPr="008409FB" w:rsidRDefault="004B2655" w:rsidP="008409FB">
      <w:pPr>
        <w:spacing w:line="240" w:lineRule="auto"/>
        <w:jc w:val="both"/>
        <w:rPr>
          <w:rFonts w:ascii="Cambria" w:hAnsi="Cambria" w:cs="Times New Roman"/>
          <w:sz w:val="22"/>
          <w:szCs w:val="22"/>
          <w:lang w:val="en-ID"/>
        </w:rPr>
      </w:pPr>
      <w:r w:rsidRPr="008409FB">
        <w:rPr>
          <w:rFonts w:ascii="Cambria" w:hAnsi="Cambria" w:cs="Times New Roman"/>
          <w:sz w:val="22"/>
          <w:szCs w:val="22"/>
        </w:rPr>
        <w:t>Dari tahun ke tahun angka penderita gangguan jiwa di Indonesia semakin meningkat. Hal tersebut selaras dengan ungkapan dari Anwar (2023) yang menyatakan Indonesia memiliki prevalensi orang dengan gangguan jiwa kurang lebih 1 dari 5 orang.</w:t>
      </w:r>
      <w:r w:rsidR="00737311" w:rsidRPr="008409FB">
        <w:rPr>
          <w:rFonts w:ascii="Cambria" w:hAnsi="Cambria" w:cs="Times New Roman"/>
          <w:sz w:val="22"/>
          <w:szCs w:val="22"/>
        </w:rPr>
        <w:t xml:space="preserve"> </w:t>
      </w:r>
      <w:r w:rsidR="00737311" w:rsidRPr="008409FB">
        <w:rPr>
          <w:rFonts w:ascii="Cambria" w:hAnsi="Cambria" w:cs="Times New Roman"/>
          <w:sz w:val="22"/>
          <w:szCs w:val="22"/>
        </w:rPr>
        <w:t>Skizofrenia merupakan gangguan mental yang cukup luas dialami di Indonesia yang dimana adalah gangguan kejiwaan dan kondisi medis yang mempengaruhi fungsi otak manusia, mempengaruhi fungsi normal kognitif, mempengaruhi emosional dan tingkah laku. Tanda dan gejala yang timbul akibat skizofrenia berupa gejala positif dan negatif salah satunya perilaku kekerasan maupun risiko perilaku kekerasan</w:t>
      </w:r>
      <w:sdt>
        <w:sdtPr>
          <w:rPr>
            <w:rFonts w:ascii="Cambria" w:hAnsi="Cambria"/>
            <w:sz w:val="22"/>
            <w:szCs w:val="22"/>
          </w:rPr>
          <w:id w:val="1767035603"/>
          <w:citation/>
        </w:sdtPr>
        <w:sdtContent>
          <w:r w:rsidR="00737311" w:rsidRPr="008409FB">
            <w:rPr>
              <w:rFonts w:ascii="Cambria" w:hAnsi="Cambria" w:cs="Times New Roman"/>
              <w:sz w:val="22"/>
              <w:szCs w:val="22"/>
            </w:rPr>
            <w:fldChar w:fldCharType="begin"/>
          </w:r>
          <w:r w:rsidR="00737311" w:rsidRPr="008409FB">
            <w:rPr>
              <w:rFonts w:ascii="Cambria" w:hAnsi="Cambria" w:cs="Times New Roman"/>
              <w:sz w:val="22"/>
              <w:szCs w:val="22"/>
            </w:rPr>
            <w:instrText xml:space="preserve">CITATION Nur24 \l 1033 </w:instrText>
          </w:r>
          <w:r w:rsidR="00737311" w:rsidRPr="008409FB">
            <w:rPr>
              <w:rFonts w:ascii="Cambria" w:hAnsi="Cambria" w:cs="Times New Roman"/>
              <w:sz w:val="22"/>
              <w:szCs w:val="22"/>
            </w:rPr>
            <w:fldChar w:fldCharType="separate"/>
          </w:r>
          <w:r w:rsidR="00737311" w:rsidRPr="008409FB">
            <w:rPr>
              <w:rFonts w:ascii="Cambria" w:hAnsi="Cambria" w:cs="Times New Roman"/>
              <w:noProof/>
              <w:sz w:val="22"/>
              <w:szCs w:val="22"/>
            </w:rPr>
            <w:t xml:space="preserve"> (Nuraeni, Maulana, &amp; Hidayati, 2024)</w:t>
          </w:r>
          <w:r w:rsidR="00737311" w:rsidRPr="008409FB">
            <w:rPr>
              <w:rFonts w:ascii="Cambria" w:hAnsi="Cambria" w:cs="Times New Roman"/>
              <w:sz w:val="22"/>
              <w:szCs w:val="22"/>
            </w:rPr>
            <w:fldChar w:fldCharType="end"/>
          </w:r>
        </w:sdtContent>
      </w:sdt>
      <w:r w:rsidR="00737311" w:rsidRPr="008409FB">
        <w:rPr>
          <w:rFonts w:ascii="Cambria" w:hAnsi="Cambria" w:cs="Times New Roman"/>
          <w:sz w:val="22"/>
          <w:szCs w:val="22"/>
        </w:rPr>
        <w:t>.</w:t>
      </w:r>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Perilaku</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kekerasan</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merupakan</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keadaan</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dimana</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seseorang</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melakukan</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sesuatu</w:t>
      </w:r>
      <w:proofErr w:type="spellEnd"/>
      <w:r w:rsidR="00737311" w:rsidRPr="008409FB">
        <w:rPr>
          <w:rFonts w:ascii="Cambria" w:hAnsi="Cambria" w:cs="Times New Roman"/>
          <w:sz w:val="22"/>
          <w:szCs w:val="22"/>
          <w:lang w:val="en-ID"/>
        </w:rPr>
        <w:t xml:space="preserve"> yang </w:t>
      </w:r>
      <w:proofErr w:type="spellStart"/>
      <w:r w:rsidR="00737311" w:rsidRPr="008409FB">
        <w:rPr>
          <w:rFonts w:ascii="Cambria" w:hAnsi="Cambria" w:cs="Times New Roman"/>
          <w:sz w:val="22"/>
          <w:szCs w:val="22"/>
          <w:lang w:val="en-ID"/>
        </w:rPr>
        <w:t>dapat</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membahayakan</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secara</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fisik</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baik</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kepada</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diri</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sendiri</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maupun</w:t>
      </w:r>
      <w:proofErr w:type="spellEnd"/>
      <w:r w:rsidR="00737311" w:rsidRPr="008409FB">
        <w:rPr>
          <w:rFonts w:ascii="Cambria" w:hAnsi="Cambria" w:cs="Times New Roman"/>
          <w:sz w:val="22"/>
          <w:szCs w:val="22"/>
          <w:lang w:val="en-ID"/>
        </w:rPr>
        <w:t xml:space="preserve"> orang lain. </w:t>
      </w:r>
      <w:proofErr w:type="spellStart"/>
      <w:r w:rsidR="00737311" w:rsidRPr="008409FB">
        <w:rPr>
          <w:rFonts w:ascii="Cambria" w:hAnsi="Cambria" w:cs="Times New Roman"/>
          <w:sz w:val="22"/>
          <w:szCs w:val="22"/>
          <w:lang w:val="en-ID"/>
        </w:rPr>
        <w:t>Penyebab</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risiko</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perilaku</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kekerasan</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adalah</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dimana</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seseorang</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memiliki</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riwayat</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melakukan</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tindakan</w:t>
      </w:r>
      <w:proofErr w:type="spellEnd"/>
      <w:r w:rsidR="00737311" w:rsidRPr="008409FB">
        <w:rPr>
          <w:rFonts w:ascii="Cambria" w:hAnsi="Cambria" w:cs="Times New Roman"/>
          <w:sz w:val="22"/>
          <w:szCs w:val="22"/>
          <w:lang w:val="en-ID"/>
        </w:rPr>
        <w:t xml:space="preserve"> yang </w:t>
      </w:r>
      <w:proofErr w:type="spellStart"/>
      <w:r w:rsidR="00737311" w:rsidRPr="008409FB">
        <w:rPr>
          <w:rFonts w:ascii="Cambria" w:hAnsi="Cambria" w:cs="Times New Roman"/>
          <w:sz w:val="22"/>
          <w:szCs w:val="22"/>
          <w:lang w:val="en-ID"/>
        </w:rPr>
        <w:t>dapat</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membahayakan</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dirinya</w:t>
      </w:r>
      <w:proofErr w:type="spellEnd"/>
      <w:r w:rsidR="00737311" w:rsidRPr="008409FB">
        <w:rPr>
          <w:rFonts w:ascii="Cambria" w:hAnsi="Cambria" w:cs="Times New Roman"/>
          <w:sz w:val="22"/>
          <w:szCs w:val="22"/>
          <w:lang w:val="en-ID"/>
        </w:rPr>
        <w:t xml:space="preserve"> dan orang lain </w:t>
      </w:r>
      <w:proofErr w:type="spellStart"/>
      <w:r w:rsidR="00737311" w:rsidRPr="008409FB">
        <w:rPr>
          <w:rFonts w:ascii="Cambria" w:hAnsi="Cambria" w:cs="Times New Roman"/>
          <w:sz w:val="22"/>
          <w:szCs w:val="22"/>
          <w:lang w:val="en-ID"/>
        </w:rPr>
        <w:t>atau</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lingkungan</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sekitarnya</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baik</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fisik</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emosional</w:t>
      </w:r>
      <w:proofErr w:type="spellEnd"/>
      <w:r w:rsidR="00737311" w:rsidRPr="008409FB">
        <w:rPr>
          <w:rFonts w:ascii="Cambria" w:hAnsi="Cambria" w:cs="Times New Roman"/>
          <w:sz w:val="22"/>
          <w:szCs w:val="22"/>
          <w:lang w:val="en-ID"/>
        </w:rPr>
        <w:t xml:space="preserve"> </w:t>
      </w:r>
      <w:proofErr w:type="spellStart"/>
      <w:r w:rsidR="00737311" w:rsidRPr="008409FB">
        <w:rPr>
          <w:rFonts w:ascii="Cambria" w:hAnsi="Cambria" w:cs="Times New Roman"/>
          <w:sz w:val="22"/>
          <w:szCs w:val="22"/>
          <w:lang w:val="en-ID"/>
        </w:rPr>
        <w:t>atau</w:t>
      </w:r>
      <w:proofErr w:type="spellEnd"/>
      <w:r w:rsidR="00737311" w:rsidRPr="008409FB">
        <w:rPr>
          <w:rFonts w:ascii="Cambria" w:hAnsi="Cambria" w:cs="Times New Roman"/>
          <w:sz w:val="22"/>
          <w:szCs w:val="22"/>
          <w:lang w:val="en-ID"/>
        </w:rPr>
        <w:t xml:space="preserve"> verbal</w:t>
      </w:r>
      <w:sdt>
        <w:sdtPr>
          <w:rPr>
            <w:rFonts w:ascii="Cambria" w:hAnsi="Cambria"/>
            <w:sz w:val="22"/>
            <w:szCs w:val="22"/>
            <w:lang w:val="en-ID"/>
          </w:rPr>
          <w:id w:val="1794640139"/>
          <w:citation/>
        </w:sdtPr>
        <w:sdtContent>
          <w:r w:rsidR="00737311" w:rsidRPr="008409FB">
            <w:rPr>
              <w:rFonts w:ascii="Cambria" w:hAnsi="Cambria" w:cs="Times New Roman"/>
              <w:sz w:val="22"/>
              <w:szCs w:val="22"/>
              <w:lang w:val="en-ID"/>
            </w:rPr>
            <w:fldChar w:fldCharType="begin"/>
          </w:r>
          <w:r w:rsidR="00737311" w:rsidRPr="008409FB">
            <w:rPr>
              <w:rFonts w:ascii="Cambria" w:hAnsi="Cambria" w:cs="Times New Roman"/>
              <w:sz w:val="22"/>
              <w:szCs w:val="22"/>
            </w:rPr>
            <w:instrText xml:space="preserve"> CITATION Agu23 \l 1033 </w:instrText>
          </w:r>
          <w:r w:rsidR="00737311" w:rsidRPr="008409FB">
            <w:rPr>
              <w:rFonts w:ascii="Cambria" w:hAnsi="Cambria" w:cs="Times New Roman"/>
              <w:sz w:val="22"/>
              <w:szCs w:val="22"/>
              <w:lang w:val="en-ID"/>
            </w:rPr>
            <w:fldChar w:fldCharType="separate"/>
          </w:r>
          <w:r w:rsidR="00737311" w:rsidRPr="008409FB">
            <w:rPr>
              <w:rFonts w:ascii="Cambria" w:hAnsi="Cambria" w:cs="Times New Roman"/>
              <w:noProof/>
              <w:sz w:val="22"/>
              <w:szCs w:val="22"/>
            </w:rPr>
            <w:t xml:space="preserve"> (Agusmiasari &amp; Sundari, 2023)</w:t>
          </w:r>
          <w:r w:rsidR="00737311" w:rsidRPr="008409FB">
            <w:rPr>
              <w:rFonts w:ascii="Cambria" w:hAnsi="Cambria" w:cs="Times New Roman"/>
              <w:sz w:val="22"/>
              <w:szCs w:val="22"/>
              <w:lang w:val="en-ID"/>
            </w:rPr>
            <w:fldChar w:fldCharType="end"/>
          </w:r>
        </w:sdtContent>
      </w:sdt>
      <w:r w:rsidR="00737311" w:rsidRPr="008409FB">
        <w:rPr>
          <w:rFonts w:ascii="Cambria" w:hAnsi="Cambria" w:cs="Times New Roman"/>
          <w:sz w:val="22"/>
          <w:szCs w:val="22"/>
          <w:lang w:val="en-ID"/>
        </w:rPr>
        <w:t>.</w:t>
      </w:r>
    </w:p>
    <w:p w14:paraId="64986B78" w14:textId="77777777" w:rsidR="0034732C" w:rsidRPr="008409FB" w:rsidRDefault="0032067D" w:rsidP="008409FB">
      <w:pPr>
        <w:spacing w:line="240" w:lineRule="auto"/>
        <w:jc w:val="both"/>
        <w:rPr>
          <w:rFonts w:ascii="Cambria" w:hAnsi="Cambria" w:cs="Times New Roman"/>
          <w:sz w:val="22"/>
          <w:szCs w:val="22"/>
          <w:lang w:val="en-ID"/>
        </w:rPr>
      </w:pPr>
      <w:r w:rsidRPr="008409FB">
        <w:rPr>
          <w:rFonts w:ascii="Cambria" w:hAnsi="Cambria" w:cs="Times New Roman"/>
          <w:sz w:val="22"/>
          <w:szCs w:val="22"/>
        </w:rPr>
        <w:t>Skizofrenia merupakan gangguan mental yang cukup luas dialami di Indonesia yang dimana adalah gangguan kejiwaan dan kondisi medis yang mempengaruhi fungsi otak manusia, mempengaruhi fungsi normal kognitif, mempengaruhi emosional dan tingkah laku. Tanda dan gejala yang timbul akibat skizofrenia berupa gejala positif dan negatif salah satunya perilaku kekerasan maupun risiko perilaku kekerasan</w:t>
      </w:r>
      <w:sdt>
        <w:sdtPr>
          <w:rPr>
            <w:rFonts w:ascii="Cambria" w:hAnsi="Cambria"/>
            <w:sz w:val="22"/>
            <w:szCs w:val="22"/>
          </w:rPr>
          <w:id w:val="372963469"/>
          <w:citation/>
        </w:sdtPr>
        <w:sdtContent>
          <w:r w:rsidRPr="008409FB">
            <w:rPr>
              <w:rFonts w:ascii="Cambria" w:hAnsi="Cambria" w:cs="Times New Roman"/>
              <w:sz w:val="22"/>
              <w:szCs w:val="22"/>
            </w:rPr>
            <w:fldChar w:fldCharType="begin"/>
          </w:r>
          <w:r w:rsidRPr="008409FB">
            <w:rPr>
              <w:rFonts w:ascii="Cambria" w:hAnsi="Cambria" w:cs="Times New Roman"/>
              <w:sz w:val="22"/>
              <w:szCs w:val="22"/>
            </w:rPr>
            <w:instrText xml:space="preserve">CITATION Nur24 \l 1033 </w:instrText>
          </w:r>
          <w:r w:rsidRPr="008409FB">
            <w:rPr>
              <w:rFonts w:ascii="Cambria" w:hAnsi="Cambria" w:cs="Times New Roman"/>
              <w:sz w:val="22"/>
              <w:szCs w:val="22"/>
            </w:rPr>
            <w:fldChar w:fldCharType="separate"/>
          </w:r>
          <w:r w:rsidRPr="008409FB">
            <w:rPr>
              <w:rFonts w:ascii="Cambria" w:hAnsi="Cambria" w:cs="Times New Roman"/>
              <w:noProof/>
              <w:sz w:val="22"/>
              <w:szCs w:val="22"/>
            </w:rPr>
            <w:t xml:space="preserve"> (Nuraeni, Maulana, &amp; Hidayati, 2024)</w:t>
          </w:r>
          <w:r w:rsidRPr="008409FB">
            <w:rPr>
              <w:rFonts w:ascii="Cambria" w:hAnsi="Cambria" w:cs="Times New Roman"/>
              <w:sz w:val="22"/>
              <w:szCs w:val="22"/>
            </w:rPr>
            <w:fldChar w:fldCharType="end"/>
          </w:r>
        </w:sdtContent>
      </w:sdt>
      <w:r w:rsidRPr="008409FB">
        <w:rPr>
          <w:rFonts w:ascii="Cambria" w:hAnsi="Cambria" w:cs="Times New Roman"/>
          <w:sz w:val="22"/>
          <w:szCs w:val="22"/>
        </w:rPr>
        <w:t>.</w:t>
      </w:r>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Perilaku</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kekerasan</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merupakan</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keadaan</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dimana</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seseorang</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melakukan</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sesuatu</w:t>
      </w:r>
      <w:proofErr w:type="spellEnd"/>
      <w:r w:rsidRPr="008409FB">
        <w:rPr>
          <w:rFonts w:ascii="Cambria" w:hAnsi="Cambria" w:cs="Times New Roman"/>
          <w:sz w:val="22"/>
          <w:szCs w:val="22"/>
          <w:lang w:val="en-ID"/>
        </w:rPr>
        <w:t xml:space="preserve"> yang </w:t>
      </w:r>
      <w:proofErr w:type="spellStart"/>
      <w:r w:rsidRPr="008409FB">
        <w:rPr>
          <w:rFonts w:ascii="Cambria" w:hAnsi="Cambria" w:cs="Times New Roman"/>
          <w:sz w:val="22"/>
          <w:szCs w:val="22"/>
          <w:lang w:val="en-ID"/>
        </w:rPr>
        <w:t>dapat</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membahayakan</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secara</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fisik</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baik</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kepada</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diri</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sendiri</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maupun</w:t>
      </w:r>
      <w:proofErr w:type="spellEnd"/>
      <w:r w:rsidRPr="008409FB">
        <w:rPr>
          <w:rFonts w:ascii="Cambria" w:hAnsi="Cambria" w:cs="Times New Roman"/>
          <w:sz w:val="22"/>
          <w:szCs w:val="22"/>
          <w:lang w:val="en-ID"/>
        </w:rPr>
        <w:t xml:space="preserve"> orang lain. </w:t>
      </w:r>
      <w:proofErr w:type="spellStart"/>
      <w:r w:rsidRPr="008409FB">
        <w:rPr>
          <w:rFonts w:ascii="Cambria" w:hAnsi="Cambria" w:cs="Times New Roman"/>
          <w:sz w:val="22"/>
          <w:szCs w:val="22"/>
          <w:lang w:val="en-ID"/>
        </w:rPr>
        <w:t>Penyebab</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risiko</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perilaku</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kekerasan</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adalah</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dimana</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seseorang</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memiliki</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riwayat</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melakukan</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tindakan</w:t>
      </w:r>
      <w:proofErr w:type="spellEnd"/>
      <w:r w:rsidRPr="008409FB">
        <w:rPr>
          <w:rFonts w:ascii="Cambria" w:hAnsi="Cambria" w:cs="Times New Roman"/>
          <w:sz w:val="22"/>
          <w:szCs w:val="22"/>
          <w:lang w:val="en-ID"/>
        </w:rPr>
        <w:t xml:space="preserve"> yang </w:t>
      </w:r>
      <w:proofErr w:type="spellStart"/>
      <w:r w:rsidRPr="008409FB">
        <w:rPr>
          <w:rFonts w:ascii="Cambria" w:hAnsi="Cambria" w:cs="Times New Roman"/>
          <w:sz w:val="22"/>
          <w:szCs w:val="22"/>
          <w:lang w:val="en-ID"/>
        </w:rPr>
        <w:t>dapat</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membahayakan</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dirinya</w:t>
      </w:r>
      <w:proofErr w:type="spellEnd"/>
      <w:r w:rsidRPr="008409FB">
        <w:rPr>
          <w:rFonts w:ascii="Cambria" w:hAnsi="Cambria" w:cs="Times New Roman"/>
          <w:sz w:val="22"/>
          <w:szCs w:val="22"/>
          <w:lang w:val="en-ID"/>
        </w:rPr>
        <w:t xml:space="preserve"> dan orang lain </w:t>
      </w:r>
      <w:proofErr w:type="spellStart"/>
      <w:r w:rsidRPr="008409FB">
        <w:rPr>
          <w:rFonts w:ascii="Cambria" w:hAnsi="Cambria" w:cs="Times New Roman"/>
          <w:sz w:val="22"/>
          <w:szCs w:val="22"/>
          <w:lang w:val="en-ID"/>
        </w:rPr>
        <w:t>atau</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lingkungan</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sekitarnya</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baik</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fisik</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emosional</w:t>
      </w:r>
      <w:proofErr w:type="spellEnd"/>
      <w:r w:rsidRPr="008409FB">
        <w:rPr>
          <w:rFonts w:ascii="Cambria" w:hAnsi="Cambria" w:cs="Times New Roman"/>
          <w:sz w:val="22"/>
          <w:szCs w:val="22"/>
          <w:lang w:val="en-ID"/>
        </w:rPr>
        <w:t xml:space="preserve"> </w:t>
      </w:r>
      <w:proofErr w:type="spellStart"/>
      <w:r w:rsidRPr="008409FB">
        <w:rPr>
          <w:rFonts w:ascii="Cambria" w:hAnsi="Cambria" w:cs="Times New Roman"/>
          <w:sz w:val="22"/>
          <w:szCs w:val="22"/>
          <w:lang w:val="en-ID"/>
        </w:rPr>
        <w:t>atau</w:t>
      </w:r>
      <w:proofErr w:type="spellEnd"/>
      <w:r w:rsidRPr="008409FB">
        <w:rPr>
          <w:rFonts w:ascii="Cambria" w:hAnsi="Cambria" w:cs="Times New Roman"/>
          <w:sz w:val="22"/>
          <w:szCs w:val="22"/>
          <w:lang w:val="en-ID"/>
        </w:rPr>
        <w:t xml:space="preserve"> verbal</w:t>
      </w:r>
      <w:sdt>
        <w:sdtPr>
          <w:rPr>
            <w:rFonts w:ascii="Cambria" w:hAnsi="Cambria"/>
            <w:sz w:val="22"/>
            <w:szCs w:val="22"/>
            <w:lang w:val="en-ID"/>
          </w:rPr>
          <w:id w:val="-1227841501"/>
          <w:citation/>
        </w:sdtPr>
        <w:sdtContent>
          <w:r w:rsidRPr="008409FB">
            <w:rPr>
              <w:rFonts w:ascii="Cambria" w:hAnsi="Cambria" w:cs="Times New Roman"/>
              <w:sz w:val="22"/>
              <w:szCs w:val="22"/>
              <w:lang w:val="en-ID"/>
            </w:rPr>
            <w:fldChar w:fldCharType="begin"/>
          </w:r>
          <w:r w:rsidRPr="008409FB">
            <w:rPr>
              <w:rFonts w:ascii="Cambria" w:hAnsi="Cambria" w:cs="Times New Roman"/>
              <w:sz w:val="22"/>
              <w:szCs w:val="22"/>
            </w:rPr>
            <w:instrText xml:space="preserve"> CITATION Agu23 \l 1033 </w:instrText>
          </w:r>
          <w:r w:rsidRPr="008409FB">
            <w:rPr>
              <w:rFonts w:ascii="Cambria" w:hAnsi="Cambria" w:cs="Times New Roman"/>
              <w:sz w:val="22"/>
              <w:szCs w:val="22"/>
              <w:lang w:val="en-ID"/>
            </w:rPr>
            <w:fldChar w:fldCharType="separate"/>
          </w:r>
          <w:r w:rsidRPr="008409FB">
            <w:rPr>
              <w:rFonts w:ascii="Cambria" w:hAnsi="Cambria" w:cs="Times New Roman"/>
              <w:noProof/>
              <w:sz w:val="22"/>
              <w:szCs w:val="22"/>
            </w:rPr>
            <w:t xml:space="preserve"> (Agusmiasari &amp; Sundari, 2023)</w:t>
          </w:r>
          <w:r w:rsidRPr="008409FB">
            <w:rPr>
              <w:rFonts w:ascii="Cambria" w:hAnsi="Cambria" w:cs="Times New Roman"/>
              <w:sz w:val="22"/>
              <w:szCs w:val="22"/>
              <w:lang w:val="en-ID"/>
            </w:rPr>
            <w:fldChar w:fldCharType="end"/>
          </w:r>
        </w:sdtContent>
      </w:sdt>
      <w:r w:rsidRPr="008409FB">
        <w:rPr>
          <w:rFonts w:ascii="Cambria" w:hAnsi="Cambria" w:cs="Times New Roman"/>
          <w:sz w:val="22"/>
          <w:szCs w:val="22"/>
          <w:lang w:val="en-ID"/>
        </w:rPr>
        <w:t>.</w:t>
      </w:r>
    </w:p>
    <w:p w14:paraId="4DA1D1CE" w14:textId="1A30FE4C" w:rsidR="0034732C" w:rsidRPr="008409FB" w:rsidRDefault="00AA258A" w:rsidP="008409FB">
      <w:pPr>
        <w:spacing w:line="240" w:lineRule="auto"/>
        <w:jc w:val="both"/>
        <w:rPr>
          <w:rFonts w:ascii="Cambria" w:hAnsi="Cambria" w:cs="Times New Roman"/>
          <w:sz w:val="22"/>
          <w:szCs w:val="22"/>
        </w:rPr>
      </w:pPr>
      <w:r w:rsidRPr="008409FB">
        <w:rPr>
          <w:rFonts w:ascii="Cambria" w:hAnsi="Cambria" w:cs="Times New Roman"/>
          <w:sz w:val="22"/>
          <w:szCs w:val="22"/>
        </w:rPr>
        <w:t>Menurut Anwar (2023) dari jumlah penduduk Indonesia yang mencapai 250 juta jiwa maka jumlah yang orang mengalami gangguan jiwa mencapai 20% dari jumlah penduduk ini. Jumlah penderita skizofrenia di Indonesia mencapai 6,7% dari jumlah penduduk dengan total 282.654 orang</w:t>
      </w:r>
      <w:r w:rsidR="0034732C" w:rsidRPr="008409FB">
        <w:rPr>
          <w:rFonts w:ascii="Cambria" w:hAnsi="Cambria" w:cs="Times New Roman"/>
          <w:sz w:val="22"/>
          <w:szCs w:val="22"/>
        </w:rPr>
        <w:t xml:space="preserve"> </w:t>
      </w:r>
      <w:r w:rsidR="0034732C" w:rsidRPr="008409FB">
        <w:rPr>
          <w:rFonts w:ascii="Cambria" w:hAnsi="Cambria" w:cs="Times New Roman"/>
          <w:sz w:val="22"/>
          <w:szCs w:val="22"/>
        </w:rPr>
        <w:t xml:space="preserve">Provinsi Jawa Timur sebanyak 6,4% dari jumlah penduduk dengan total 43.890 orang (Riskesdas, 2018). Menurut Dinas Kesehatan Kabupaten Ponorogo pada tahun 2023 </w:t>
      </w:r>
      <w:r w:rsidR="0034732C" w:rsidRPr="008409FB">
        <w:rPr>
          <w:rFonts w:ascii="Cambria" w:hAnsi="Cambria" w:cs="Times New Roman"/>
          <w:spacing w:val="8"/>
          <w:sz w:val="22"/>
          <w:szCs w:val="22"/>
        </w:rPr>
        <w:t xml:space="preserve">jumlah ODGJ di Kabupaten Ponorogo terdapat 1694 orang, </w:t>
      </w:r>
      <w:r w:rsidR="0034732C" w:rsidRPr="008409FB">
        <w:rPr>
          <w:rFonts w:ascii="Cambria" w:hAnsi="Cambria" w:cs="Times New Roman"/>
          <w:sz w:val="22"/>
          <w:szCs w:val="22"/>
        </w:rPr>
        <w:t xml:space="preserve">pada tahun 2024 meningkat menjadi 1916 orang. Sedangkan di Kecamatan Jenangan pada tahun 2023 terdapat 222 orang. </w:t>
      </w:r>
    </w:p>
    <w:p w14:paraId="152186C0" w14:textId="36D07C2E" w:rsidR="006E157D" w:rsidRPr="008409FB" w:rsidRDefault="00CE0040" w:rsidP="008409FB">
      <w:pPr>
        <w:spacing w:line="240" w:lineRule="auto"/>
        <w:jc w:val="both"/>
        <w:rPr>
          <w:rFonts w:ascii="Cambria" w:hAnsi="Cambria" w:cs="Times New Roman"/>
          <w:sz w:val="22"/>
          <w:szCs w:val="22"/>
        </w:rPr>
      </w:pPr>
      <w:r w:rsidRPr="008409FB">
        <w:rPr>
          <w:rFonts w:ascii="Cambria" w:hAnsi="Cambria" w:cs="Times New Roman"/>
          <w:sz w:val="22"/>
          <w:szCs w:val="22"/>
        </w:rPr>
        <w:lastRenderedPageBreak/>
        <w:t>Perilaku kekerasan merupakan keadaan dimana seseorang melakukan tindakan yang membahayakan fisik, baik kepada diri sendiri, maupun orang lain. Hal tersebut dilakukan untuk mengungkapkan perasaan kesal atau marah yang tidak konstruktif. Perilaku kekerasan disebabkan karena frustasi, takut, manipulative atau intimidasi</w:t>
      </w:r>
      <w:sdt>
        <w:sdtPr>
          <w:rPr>
            <w:rFonts w:ascii="Cambria" w:hAnsi="Cambria" w:cs="Times New Roman"/>
            <w:sz w:val="22"/>
            <w:szCs w:val="22"/>
          </w:rPr>
          <w:id w:val="-639958734"/>
          <w:citation/>
        </w:sdtPr>
        <w:sdtContent>
          <w:r w:rsidRPr="008409FB">
            <w:rPr>
              <w:rFonts w:ascii="Cambria" w:hAnsi="Cambria" w:cs="Times New Roman"/>
              <w:sz w:val="22"/>
              <w:szCs w:val="22"/>
            </w:rPr>
            <w:fldChar w:fldCharType="begin"/>
          </w:r>
          <w:r w:rsidRPr="008409FB">
            <w:rPr>
              <w:rFonts w:ascii="Cambria" w:hAnsi="Cambria" w:cs="Times New Roman"/>
              <w:sz w:val="22"/>
              <w:szCs w:val="22"/>
            </w:rPr>
            <w:instrText xml:space="preserve">CITATION Rou20 \l 1033 </w:instrText>
          </w:r>
          <w:r w:rsidRPr="008409FB">
            <w:rPr>
              <w:rFonts w:ascii="Cambria" w:hAnsi="Cambria" w:cs="Times New Roman"/>
              <w:sz w:val="22"/>
              <w:szCs w:val="22"/>
            </w:rPr>
            <w:fldChar w:fldCharType="separate"/>
          </w:r>
          <w:r w:rsidRPr="008409FB">
            <w:rPr>
              <w:rFonts w:ascii="Cambria" w:hAnsi="Cambria" w:cs="Times New Roman"/>
              <w:noProof/>
              <w:sz w:val="22"/>
              <w:szCs w:val="22"/>
            </w:rPr>
            <w:t xml:space="preserve"> (Roufuddin &amp; Hoiriyah, 2020)</w:t>
          </w:r>
          <w:r w:rsidRPr="008409FB">
            <w:rPr>
              <w:rFonts w:ascii="Cambria" w:hAnsi="Cambria" w:cs="Times New Roman"/>
              <w:sz w:val="22"/>
              <w:szCs w:val="22"/>
            </w:rPr>
            <w:fldChar w:fldCharType="end"/>
          </w:r>
        </w:sdtContent>
      </w:sdt>
      <w:r w:rsidRPr="008409FB">
        <w:rPr>
          <w:rFonts w:ascii="Cambria" w:hAnsi="Cambria" w:cs="Times New Roman"/>
          <w:sz w:val="22"/>
          <w:szCs w:val="22"/>
        </w:rPr>
        <w:t>.</w:t>
      </w:r>
      <w:r w:rsidRPr="008409FB">
        <w:rPr>
          <w:rFonts w:ascii="Cambria" w:hAnsi="Cambria" w:cs="Times New Roman"/>
          <w:sz w:val="22"/>
          <w:szCs w:val="22"/>
        </w:rPr>
        <w:t xml:space="preserve"> </w:t>
      </w:r>
      <w:r w:rsidR="000D64C6" w:rsidRPr="008409FB">
        <w:rPr>
          <w:rFonts w:ascii="Cambria" w:hAnsi="Cambria" w:cs="Times New Roman"/>
          <w:sz w:val="22"/>
          <w:szCs w:val="22"/>
        </w:rPr>
        <w:t>Risiko Perilaku Kekerasan termasuk gejala positif yang ditandai dengan wajah memerah, nada suara tinggi, agresif, bermusuhan, mengamuk, kasar, dll.</w:t>
      </w:r>
    </w:p>
    <w:p w14:paraId="2133CD63" w14:textId="5B5B0A3B" w:rsidR="008409FB" w:rsidRPr="008409FB" w:rsidRDefault="008409FB" w:rsidP="008409FB">
      <w:pPr>
        <w:spacing w:line="240" w:lineRule="auto"/>
        <w:jc w:val="both"/>
        <w:rPr>
          <w:rFonts w:ascii="Cambria" w:hAnsi="Cambria" w:cs="Times New Roman"/>
          <w:sz w:val="22"/>
          <w:szCs w:val="22"/>
          <w:lang w:val="en-ID"/>
        </w:rPr>
      </w:pPr>
      <w:r w:rsidRPr="008409FB">
        <w:rPr>
          <w:rFonts w:ascii="Cambria" w:hAnsi="Cambria" w:cs="Times New Roman"/>
          <w:sz w:val="22"/>
          <w:szCs w:val="22"/>
        </w:rPr>
        <w:t>Berdasarkan Standar Intervensi Keperawatan Indonesia yang dapat dilakukan oleh perawat adalah Manajemen Perilaku dengan perawat melakuan asuhan keperawatan Bina Hubungan Saling Percaya (BHSP) pada pasien maupun dengan keluarga pasien, setelah itu perawat dapat melakukan Strategi Pelaksanaan (SP) pada pasien skizofrenia dengan perilaku kekerasan dari SP 1-4. SP 1 (identifikasi marah, tanda dan gejala yang dirasakan, perilaku kekerasan yang dilakukan, serta mengontrol secara fisik dengan pukul bantal dan relaksasi nafas dalam), SP 2</w:t>
      </w:r>
      <w:r w:rsidRPr="008409FB">
        <w:rPr>
          <w:rFonts w:ascii="Cambria" w:hAnsi="Cambria" w:cs="Times New Roman"/>
          <w:color w:val="FF0000"/>
          <w:sz w:val="22"/>
          <w:szCs w:val="22"/>
        </w:rPr>
        <w:t xml:space="preserve"> </w:t>
      </w:r>
      <w:r w:rsidRPr="008409FB">
        <w:rPr>
          <w:rFonts w:ascii="Cambria" w:hAnsi="Cambria" w:cs="Times New Roman"/>
          <w:sz w:val="22"/>
          <w:szCs w:val="22"/>
        </w:rPr>
        <w:t>(mengontrol perilaku kekerasan dengan minum obat), SP 3 (mengontrol perilaku kekerasan dengan bercakap atau berbicara baik), SP 4 (mengontrol perilaku kekerasan secara spiritual dengan berdzikir (istighfar)).</w:t>
      </w:r>
    </w:p>
    <w:p w14:paraId="22F702A3" w14:textId="77777777" w:rsidR="00A30FF2" w:rsidRDefault="00206DD1">
      <w:pPr>
        <w:spacing w:line="240" w:lineRule="auto"/>
        <w:jc w:val="both"/>
        <w:rPr>
          <w:rFonts w:ascii="Cambria" w:eastAsia="Cambria" w:hAnsi="Cambria" w:cs="Cambria"/>
          <w:b/>
          <w:sz w:val="22"/>
          <w:szCs w:val="22"/>
        </w:rPr>
      </w:pPr>
      <w:r>
        <w:rPr>
          <w:rFonts w:ascii="Cambria" w:eastAsia="Cambria" w:hAnsi="Cambria" w:cs="Cambria"/>
          <w:b/>
          <w:sz w:val="22"/>
          <w:szCs w:val="22"/>
        </w:rPr>
        <w:t>METODE</w:t>
      </w:r>
    </w:p>
    <w:p w14:paraId="792CEF25" w14:textId="549A7BEB" w:rsidR="00A30FF2" w:rsidRDefault="00206DD1">
      <w:pPr>
        <w:spacing w:line="240" w:lineRule="auto"/>
        <w:jc w:val="both"/>
        <w:rPr>
          <w:rFonts w:ascii="Cambria" w:eastAsia="Cambria" w:hAnsi="Cambria" w:cs="Cambria"/>
          <w:b/>
          <w:sz w:val="22"/>
          <w:szCs w:val="22"/>
        </w:rPr>
      </w:pPr>
      <w:r>
        <w:rPr>
          <w:rFonts w:ascii="Cambria" w:eastAsia="Cambria" w:hAnsi="Cambria" w:cs="Cambria"/>
          <w:sz w:val="22"/>
          <w:szCs w:val="22"/>
        </w:rPr>
        <w:t xml:space="preserve">Jenis penelitian ini adalah </w:t>
      </w:r>
      <w:r w:rsidR="003750E1">
        <w:rPr>
          <w:rFonts w:ascii="Cambria" w:eastAsia="Cambria" w:hAnsi="Cambria" w:cs="Cambria"/>
          <w:sz w:val="22"/>
          <w:szCs w:val="22"/>
        </w:rPr>
        <w:t xml:space="preserve">studi kasus deskriptif </w:t>
      </w:r>
      <w:r>
        <w:rPr>
          <w:rFonts w:ascii="Cambria" w:eastAsia="Cambria" w:hAnsi="Cambria" w:cs="Cambria"/>
          <w:sz w:val="22"/>
          <w:szCs w:val="22"/>
        </w:rPr>
        <w:t xml:space="preserve">dengan pendekatan studi kasus yang melibatkan partisipan  dengan diagnosis  </w:t>
      </w:r>
      <w:r w:rsidR="003750E1">
        <w:rPr>
          <w:rFonts w:ascii="Cambria" w:eastAsia="Cambria" w:hAnsi="Cambria" w:cs="Cambria"/>
          <w:sz w:val="22"/>
          <w:szCs w:val="22"/>
        </w:rPr>
        <w:t>risiko perilku kekerasan</w:t>
      </w:r>
      <w:r>
        <w:rPr>
          <w:rFonts w:ascii="Cambria" w:eastAsia="Cambria" w:hAnsi="Cambria" w:cs="Cambria"/>
          <w:sz w:val="22"/>
          <w:szCs w:val="22"/>
        </w:rPr>
        <w:t xml:space="preserve"> dengan kriteria inklusi:</w:t>
      </w:r>
      <w:r w:rsidR="003750E1">
        <w:rPr>
          <w:rFonts w:ascii="Cambria" w:eastAsia="Cambria" w:hAnsi="Cambria" w:cs="Cambria"/>
          <w:sz w:val="22"/>
          <w:szCs w:val="22"/>
        </w:rPr>
        <w:t>pasien kooperatif</w:t>
      </w:r>
      <w:r w:rsidR="00B24073">
        <w:rPr>
          <w:rFonts w:ascii="Cambria" w:eastAsia="Cambria" w:hAnsi="Cambria" w:cs="Cambria"/>
          <w:sz w:val="22"/>
          <w:szCs w:val="22"/>
        </w:rPr>
        <w:t xml:space="preserve">  berusia 20-55 tahun</w:t>
      </w:r>
      <w:r>
        <w:rPr>
          <w:rFonts w:ascii="Cambria" w:eastAsia="Cambria" w:hAnsi="Cambria" w:cs="Cambria"/>
          <w:sz w:val="22"/>
          <w:szCs w:val="22"/>
        </w:rPr>
        <w:t xml:space="preserve"> </w:t>
      </w:r>
      <w:r w:rsidR="00B24073">
        <w:rPr>
          <w:rFonts w:ascii="Cambria" w:eastAsia="Cambria" w:hAnsi="Cambria" w:cs="Cambria"/>
          <w:sz w:val="22"/>
          <w:szCs w:val="22"/>
        </w:rPr>
        <w:t xml:space="preserve">yang dirawat inap di Puskesmas Jenangan </w:t>
      </w:r>
      <w:r w:rsidR="00955D86">
        <w:rPr>
          <w:rFonts w:ascii="Cambria" w:eastAsia="Cambria" w:hAnsi="Cambria" w:cs="Cambria"/>
          <w:sz w:val="22"/>
          <w:szCs w:val="22"/>
        </w:rPr>
        <w:t>(</w:t>
      </w:r>
      <w:r w:rsidR="00B24073">
        <w:rPr>
          <w:rFonts w:ascii="Cambria" w:eastAsia="Cambria" w:hAnsi="Cambria" w:cs="Cambria"/>
          <w:sz w:val="22"/>
          <w:szCs w:val="22"/>
        </w:rPr>
        <w:t xml:space="preserve">Pustu </w:t>
      </w:r>
      <w:r w:rsidR="00955D86">
        <w:rPr>
          <w:rFonts w:ascii="Cambria" w:eastAsia="Cambria" w:hAnsi="Cambria" w:cs="Cambria"/>
          <w:sz w:val="22"/>
          <w:szCs w:val="22"/>
        </w:rPr>
        <w:t xml:space="preserve">Paringan). </w:t>
      </w:r>
      <w:r>
        <w:rPr>
          <w:rFonts w:ascii="Cambria" w:eastAsia="Cambria" w:hAnsi="Cambria" w:cs="Cambria"/>
          <w:sz w:val="22"/>
          <w:szCs w:val="22"/>
        </w:rPr>
        <w:t xml:space="preserve">Pengumpulan data menggunakan wawancara, observasi, pemeriksaan fisik, dan studi dokumentasi. </w:t>
      </w:r>
    </w:p>
    <w:p w14:paraId="4BDF46AB" w14:textId="77777777" w:rsidR="00A30FF2" w:rsidRDefault="00206DD1">
      <w:pPr>
        <w:spacing w:before="240" w:line="240" w:lineRule="auto"/>
        <w:jc w:val="both"/>
        <w:rPr>
          <w:rFonts w:ascii="Cambria" w:eastAsia="Cambria" w:hAnsi="Cambria" w:cs="Cambria"/>
          <w:b/>
          <w:sz w:val="22"/>
          <w:szCs w:val="22"/>
        </w:rPr>
      </w:pPr>
      <w:r>
        <w:rPr>
          <w:rFonts w:ascii="Cambria" w:eastAsia="Cambria" w:hAnsi="Cambria" w:cs="Cambria"/>
          <w:b/>
          <w:sz w:val="22"/>
          <w:szCs w:val="22"/>
        </w:rPr>
        <w:t>HASIL</w:t>
      </w:r>
    </w:p>
    <w:p w14:paraId="4FA6DB12" w14:textId="4782EF2E" w:rsidR="00A30FF2" w:rsidRDefault="00807DE8">
      <w:pPr>
        <w:spacing w:line="240" w:lineRule="auto"/>
        <w:jc w:val="both"/>
        <w:rPr>
          <w:rFonts w:ascii="Cambria" w:hAnsi="Cambria" w:cs="Times New Roman"/>
          <w:sz w:val="22"/>
          <w:szCs w:val="22"/>
        </w:rPr>
      </w:pPr>
      <w:r>
        <w:rPr>
          <w:rFonts w:ascii="Cambria" w:hAnsi="Cambria" w:cs="Times New Roman"/>
          <w:sz w:val="22"/>
          <w:szCs w:val="22"/>
        </w:rPr>
        <w:t xml:space="preserve">Pasien </w:t>
      </w:r>
      <w:r w:rsidRPr="00807DE8">
        <w:rPr>
          <w:rFonts w:ascii="Cambria" w:hAnsi="Cambria" w:cs="Times New Roman"/>
          <w:sz w:val="22"/>
          <w:szCs w:val="22"/>
        </w:rPr>
        <w:t>bernama Tn A yang berusia 37 tahun, berjenis kelamin laki-laki, anak terakhir dari empat bersaudara. Pasien tinggal dirumah bersama 1 anaknya (anak terakhir). Keseharian pasien yaitu merawat anaknya yang masih berusia 3 tahun. Pasien tidak bekerja. Pasien kooperatif. Pasien menderita gangguan jiwa sejak 2019 tetapi mulai pengobatan pada Januari 2024 karena keadaan pasien yang semakin memburuk. Pasien terdiagnosa Skizofrenia dengan Risiko Perilaku Kekerasan. Pasien dirawat di Pustu Paringan sejak tanggal 18 Maret 2025. Keadaan ini sesuai dengan kriteria pasien yang diberikan intervensi keperawatan Strategi Pelaksanaan (SP 1) Pasien sampai dengan Strategi Pelaksanaan (SP 4) Pasien.</w:t>
      </w:r>
    </w:p>
    <w:p w14:paraId="21FE035C" w14:textId="28D3AD00" w:rsidR="00896100" w:rsidRPr="002856C1" w:rsidRDefault="00896100">
      <w:pPr>
        <w:spacing w:line="240" w:lineRule="auto"/>
        <w:jc w:val="both"/>
        <w:rPr>
          <w:rFonts w:ascii="Cambria" w:eastAsia="Cambria" w:hAnsi="Cambria" w:cs="Cambria"/>
          <w:sz w:val="20"/>
          <w:szCs w:val="20"/>
        </w:rPr>
      </w:pPr>
      <w:r>
        <w:rPr>
          <w:rFonts w:ascii="Times New Roman" w:hAnsi="Times New Roman" w:cs="Times New Roman"/>
          <w:noProof/>
        </w:rPr>
        <w:drawing>
          <wp:inline distT="0" distB="0" distL="0" distR="0" wp14:anchorId="5BA0A4E7" wp14:editId="3CE30BD5">
            <wp:extent cx="4335145" cy="2432050"/>
            <wp:effectExtent l="0" t="0" r="8255" b="6350"/>
            <wp:docPr id="1383610262"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98709A4" w14:textId="77777777" w:rsidR="00F312F2" w:rsidRPr="00F312F2" w:rsidRDefault="00F312F2" w:rsidP="00F312F2">
      <w:pPr>
        <w:pStyle w:val="ListParagraph"/>
        <w:spacing w:after="0"/>
        <w:ind w:left="0"/>
        <w:rPr>
          <w:rFonts w:ascii="Cambria" w:hAnsi="Cambria" w:cs="Times New Roman"/>
          <w:sz w:val="22"/>
          <w:szCs w:val="22"/>
        </w:rPr>
      </w:pPr>
      <w:r w:rsidRPr="00F312F2">
        <w:rPr>
          <w:rFonts w:ascii="Cambria" w:hAnsi="Cambria" w:cs="Times New Roman"/>
          <w:sz w:val="22"/>
          <w:szCs w:val="22"/>
        </w:rPr>
        <w:lastRenderedPageBreak/>
        <w:t>Keterangan skor:</w:t>
      </w:r>
    </w:p>
    <w:tbl>
      <w:tblPr>
        <w:tblStyle w:val="TableGrid"/>
        <w:tblW w:w="0" w:type="auto"/>
        <w:tblInd w:w="-5" w:type="dxa"/>
        <w:tblLook w:val="04A0" w:firstRow="1" w:lastRow="0" w:firstColumn="1" w:lastColumn="0" w:noHBand="0" w:noVBand="1"/>
      </w:tblPr>
      <w:tblGrid>
        <w:gridCol w:w="2263"/>
        <w:gridCol w:w="3964"/>
      </w:tblGrid>
      <w:tr w:rsidR="00F312F2" w:rsidRPr="00F312F2" w14:paraId="0899D65B" w14:textId="77777777" w:rsidTr="00F312F2">
        <w:tc>
          <w:tcPr>
            <w:tcW w:w="2263" w:type="dxa"/>
          </w:tcPr>
          <w:p w14:paraId="1C899293" w14:textId="77777777" w:rsidR="00F312F2" w:rsidRPr="00F312F2" w:rsidRDefault="00F312F2" w:rsidP="004A708D">
            <w:pPr>
              <w:jc w:val="center"/>
              <w:rPr>
                <w:rFonts w:ascii="Cambria" w:hAnsi="Cambria" w:cs="Times New Roman"/>
                <w:sz w:val="22"/>
                <w:szCs w:val="22"/>
              </w:rPr>
            </w:pPr>
            <w:r w:rsidRPr="00F312F2">
              <w:rPr>
                <w:rFonts w:ascii="Cambria" w:hAnsi="Cambria" w:cs="Times New Roman"/>
                <w:sz w:val="22"/>
                <w:szCs w:val="22"/>
              </w:rPr>
              <w:t>12</w:t>
            </w:r>
          </w:p>
        </w:tc>
        <w:tc>
          <w:tcPr>
            <w:tcW w:w="3964" w:type="dxa"/>
          </w:tcPr>
          <w:p w14:paraId="64C8DB81" w14:textId="77777777" w:rsidR="00F312F2" w:rsidRPr="00F312F2" w:rsidRDefault="00F312F2" w:rsidP="004A708D">
            <w:pPr>
              <w:rPr>
                <w:rFonts w:ascii="Cambria" w:hAnsi="Cambria" w:cs="Times New Roman"/>
                <w:sz w:val="22"/>
                <w:szCs w:val="22"/>
              </w:rPr>
            </w:pPr>
            <w:r w:rsidRPr="00F312F2">
              <w:rPr>
                <w:rFonts w:ascii="Cambria" w:hAnsi="Cambria" w:cs="Times New Roman"/>
                <w:sz w:val="22"/>
                <w:szCs w:val="22"/>
              </w:rPr>
              <w:t xml:space="preserve">Manajemen PK Baik </w:t>
            </w:r>
          </w:p>
        </w:tc>
      </w:tr>
      <w:tr w:rsidR="00F312F2" w:rsidRPr="00F312F2" w14:paraId="25D1A2D4" w14:textId="77777777" w:rsidTr="00F312F2">
        <w:tc>
          <w:tcPr>
            <w:tcW w:w="2263" w:type="dxa"/>
          </w:tcPr>
          <w:p w14:paraId="10C12984" w14:textId="77777777" w:rsidR="00F312F2" w:rsidRPr="00F312F2" w:rsidRDefault="00F312F2" w:rsidP="004A708D">
            <w:pPr>
              <w:jc w:val="center"/>
              <w:rPr>
                <w:rFonts w:ascii="Cambria" w:hAnsi="Cambria" w:cs="Times New Roman"/>
                <w:sz w:val="22"/>
                <w:szCs w:val="22"/>
              </w:rPr>
            </w:pPr>
            <w:r w:rsidRPr="00F312F2">
              <w:rPr>
                <w:rFonts w:ascii="Cambria" w:hAnsi="Cambria" w:cs="Times New Roman"/>
                <w:sz w:val="22"/>
                <w:szCs w:val="22"/>
              </w:rPr>
              <w:t>8-11</w:t>
            </w:r>
          </w:p>
        </w:tc>
        <w:tc>
          <w:tcPr>
            <w:tcW w:w="3964" w:type="dxa"/>
          </w:tcPr>
          <w:p w14:paraId="5D62793B" w14:textId="77777777" w:rsidR="00F312F2" w:rsidRPr="00F312F2" w:rsidRDefault="00F312F2" w:rsidP="004A708D">
            <w:pPr>
              <w:rPr>
                <w:rFonts w:ascii="Cambria" w:hAnsi="Cambria" w:cs="Times New Roman"/>
                <w:sz w:val="22"/>
                <w:szCs w:val="22"/>
              </w:rPr>
            </w:pPr>
            <w:r w:rsidRPr="00F312F2">
              <w:rPr>
                <w:rFonts w:ascii="Cambria" w:hAnsi="Cambria" w:cs="Times New Roman"/>
                <w:sz w:val="22"/>
                <w:szCs w:val="22"/>
              </w:rPr>
              <w:t xml:space="preserve">Manajemen PK Cukup </w:t>
            </w:r>
          </w:p>
        </w:tc>
      </w:tr>
      <w:tr w:rsidR="00F312F2" w:rsidRPr="00F312F2" w14:paraId="1927C1B8" w14:textId="77777777" w:rsidTr="00F312F2">
        <w:trPr>
          <w:trHeight w:val="54"/>
        </w:trPr>
        <w:tc>
          <w:tcPr>
            <w:tcW w:w="2263" w:type="dxa"/>
          </w:tcPr>
          <w:p w14:paraId="7660630C" w14:textId="77777777" w:rsidR="00F312F2" w:rsidRPr="00F312F2" w:rsidRDefault="00F312F2" w:rsidP="004A708D">
            <w:pPr>
              <w:jc w:val="center"/>
              <w:rPr>
                <w:rFonts w:ascii="Cambria" w:hAnsi="Cambria" w:cs="Times New Roman"/>
                <w:sz w:val="22"/>
                <w:szCs w:val="22"/>
              </w:rPr>
            </w:pPr>
            <w:r w:rsidRPr="00F312F2">
              <w:rPr>
                <w:rFonts w:ascii="Cambria" w:hAnsi="Cambria" w:cs="Times New Roman"/>
                <w:sz w:val="22"/>
                <w:szCs w:val="22"/>
              </w:rPr>
              <w:t>4-7</w:t>
            </w:r>
          </w:p>
        </w:tc>
        <w:tc>
          <w:tcPr>
            <w:tcW w:w="3964" w:type="dxa"/>
          </w:tcPr>
          <w:p w14:paraId="6AC4C0DD" w14:textId="77777777" w:rsidR="00F312F2" w:rsidRPr="00F312F2" w:rsidRDefault="00F312F2" w:rsidP="004A708D">
            <w:pPr>
              <w:rPr>
                <w:rFonts w:ascii="Cambria" w:hAnsi="Cambria" w:cs="Times New Roman"/>
                <w:sz w:val="22"/>
                <w:szCs w:val="22"/>
              </w:rPr>
            </w:pPr>
            <w:r w:rsidRPr="00F312F2">
              <w:rPr>
                <w:rFonts w:ascii="Cambria" w:hAnsi="Cambria" w:cs="Times New Roman"/>
                <w:sz w:val="22"/>
                <w:szCs w:val="22"/>
              </w:rPr>
              <w:t xml:space="preserve">Manajemen PK Sedang </w:t>
            </w:r>
          </w:p>
        </w:tc>
      </w:tr>
      <w:tr w:rsidR="00F312F2" w:rsidRPr="00F312F2" w14:paraId="329B5812" w14:textId="77777777" w:rsidTr="00F312F2">
        <w:tc>
          <w:tcPr>
            <w:tcW w:w="2263" w:type="dxa"/>
          </w:tcPr>
          <w:p w14:paraId="253F64D2" w14:textId="77777777" w:rsidR="00F312F2" w:rsidRPr="00F312F2" w:rsidRDefault="00F312F2" w:rsidP="004A708D">
            <w:pPr>
              <w:jc w:val="center"/>
              <w:rPr>
                <w:rFonts w:ascii="Cambria" w:hAnsi="Cambria" w:cs="Times New Roman"/>
                <w:sz w:val="22"/>
                <w:szCs w:val="22"/>
              </w:rPr>
            </w:pPr>
            <w:r w:rsidRPr="00F312F2">
              <w:rPr>
                <w:rFonts w:ascii="Cambria" w:hAnsi="Cambria" w:cs="Times New Roman"/>
                <w:sz w:val="22"/>
                <w:szCs w:val="22"/>
              </w:rPr>
              <w:t>0-3</w:t>
            </w:r>
          </w:p>
        </w:tc>
        <w:tc>
          <w:tcPr>
            <w:tcW w:w="3964" w:type="dxa"/>
          </w:tcPr>
          <w:p w14:paraId="0C0B8FE1" w14:textId="77777777" w:rsidR="00F312F2" w:rsidRPr="00F312F2" w:rsidRDefault="00F312F2" w:rsidP="004A708D">
            <w:pPr>
              <w:rPr>
                <w:rFonts w:ascii="Cambria" w:hAnsi="Cambria" w:cs="Times New Roman"/>
                <w:sz w:val="22"/>
                <w:szCs w:val="22"/>
              </w:rPr>
            </w:pPr>
            <w:r w:rsidRPr="00F312F2">
              <w:rPr>
                <w:rFonts w:ascii="Cambria" w:hAnsi="Cambria" w:cs="Times New Roman"/>
                <w:sz w:val="22"/>
                <w:szCs w:val="22"/>
              </w:rPr>
              <w:t>Manajemen PK Kurang</w:t>
            </w:r>
          </w:p>
        </w:tc>
      </w:tr>
    </w:tbl>
    <w:p w14:paraId="605C25D4" w14:textId="26F8A252" w:rsidR="00A30FF2" w:rsidRPr="00D94BE4" w:rsidRDefault="00206DD1" w:rsidP="00D94BE4">
      <w:pPr>
        <w:pBdr>
          <w:top w:val="nil"/>
          <w:left w:val="nil"/>
          <w:bottom w:val="nil"/>
          <w:right w:val="nil"/>
          <w:between w:val="nil"/>
        </w:pBdr>
        <w:spacing w:after="200" w:line="240" w:lineRule="auto"/>
        <w:jc w:val="both"/>
        <w:rPr>
          <w:rFonts w:ascii="Cambria" w:eastAsia="Cambria" w:hAnsi="Cambria" w:cs="Cambria"/>
          <w:color w:val="000000"/>
          <w:sz w:val="22"/>
          <w:szCs w:val="22"/>
        </w:rPr>
      </w:pPr>
      <w:r w:rsidRPr="00D94BE4">
        <w:rPr>
          <w:rFonts w:ascii="Cambria" w:eastAsia="Cambria" w:hAnsi="Cambria" w:cs="Cambria"/>
          <w:color w:val="000000"/>
          <w:sz w:val="22"/>
          <w:szCs w:val="22"/>
        </w:rPr>
        <w:t xml:space="preserve">Gambar. 1 </w:t>
      </w:r>
      <w:r w:rsidR="00D94BE4" w:rsidRPr="00D94BE4">
        <w:rPr>
          <w:rFonts w:ascii="Cambria" w:hAnsi="Cambria" w:cs="Times New Roman"/>
          <w:color w:val="000000" w:themeColor="text1"/>
          <w:sz w:val="22"/>
          <w:szCs w:val="22"/>
        </w:rPr>
        <w:t>Kemampuan Pasien Dalam Mengontrol PK</w:t>
      </w:r>
    </w:p>
    <w:p w14:paraId="4A241087" w14:textId="77777777" w:rsidR="00A30FF2" w:rsidRDefault="00206DD1">
      <w:pPr>
        <w:spacing w:line="240" w:lineRule="auto"/>
        <w:jc w:val="both"/>
        <w:rPr>
          <w:rFonts w:ascii="Cambria" w:eastAsia="Cambria" w:hAnsi="Cambria" w:cs="Cambria"/>
          <w:b/>
          <w:sz w:val="22"/>
          <w:szCs w:val="22"/>
        </w:rPr>
      </w:pPr>
      <w:r>
        <w:rPr>
          <w:rFonts w:ascii="Cambria" w:eastAsia="Cambria" w:hAnsi="Cambria" w:cs="Cambria"/>
          <w:b/>
          <w:sz w:val="22"/>
          <w:szCs w:val="22"/>
        </w:rPr>
        <w:t xml:space="preserve">PEMBAHASAN </w:t>
      </w:r>
    </w:p>
    <w:p w14:paraId="43C1FEFD" w14:textId="77777777" w:rsidR="00AC2F35" w:rsidRDefault="00206DD1" w:rsidP="00AC2F35">
      <w:pPr>
        <w:numPr>
          <w:ilvl w:val="0"/>
          <w:numId w:val="1"/>
        </w:num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Pr>
          <w:rFonts w:ascii="Cambria" w:eastAsia="Cambria" w:hAnsi="Cambria" w:cs="Cambria"/>
          <w:color w:val="000000"/>
          <w:sz w:val="22"/>
          <w:szCs w:val="22"/>
        </w:rPr>
        <w:t xml:space="preserve">Pengkajian </w:t>
      </w:r>
    </w:p>
    <w:p w14:paraId="23D14673" w14:textId="77777777" w:rsidR="00AC2F35" w:rsidRDefault="00AC2F35" w:rsidP="00AC2F35">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Pr>
          <w:rFonts w:ascii="Cambria" w:hAnsi="Cambria" w:cs="Times New Roman"/>
          <w:sz w:val="22"/>
          <w:szCs w:val="22"/>
        </w:rPr>
        <w:t xml:space="preserve">Pasien </w:t>
      </w:r>
      <w:r w:rsidRPr="00AC2F35">
        <w:rPr>
          <w:rFonts w:ascii="Cambria" w:hAnsi="Cambria" w:cs="Times New Roman"/>
          <w:sz w:val="22"/>
          <w:szCs w:val="22"/>
        </w:rPr>
        <w:t>bernama Tn A berusia 37 tahun, berjenis kelamin laki-laki.</w:t>
      </w:r>
    </w:p>
    <w:p w14:paraId="2179300E" w14:textId="77777777" w:rsidR="00AC2F35" w:rsidRDefault="00AC2F35" w:rsidP="00AC2F35">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proofErr w:type="spellStart"/>
      <w:r w:rsidRPr="00AC2F35">
        <w:rPr>
          <w:rFonts w:ascii="Cambria" w:hAnsi="Cambria" w:cs="Times New Roman"/>
          <w:sz w:val="22"/>
          <w:szCs w:val="22"/>
          <w:lang w:val="en-ID"/>
        </w:rPr>
        <w:t>Skizofrenia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merupakan</w:t>
      </w:r>
      <w:proofErr w:type="spellEnd"/>
      <w:r w:rsidRPr="00AC2F35">
        <w:rPr>
          <w:rFonts w:ascii="Cambria" w:hAnsi="Cambria" w:cs="Times New Roman"/>
          <w:sz w:val="22"/>
          <w:szCs w:val="22"/>
          <w:lang w:val="en-ID"/>
        </w:rPr>
        <w:t xml:space="preserve"> salah </w:t>
      </w:r>
      <w:proofErr w:type="spellStart"/>
      <w:r w:rsidRPr="00AC2F35">
        <w:rPr>
          <w:rFonts w:ascii="Cambria" w:hAnsi="Cambria" w:cs="Times New Roman"/>
          <w:sz w:val="22"/>
          <w:szCs w:val="22"/>
          <w:lang w:val="en-ID"/>
        </w:rPr>
        <w:t>satu</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gangguan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kejiwaan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berat</w:t>
      </w:r>
      <w:proofErr w:type="spellEnd"/>
      <w:r w:rsidRPr="00AC2F35">
        <w:rPr>
          <w:rFonts w:ascii="Cambria" w:hAnsi="Cambria" w:cs="Times New Roman"/>
          <w:sz w:val="22"/>
          <w:szCs w:val="22"/>
          <w:lang w:val="en-ID"/>
        </w:rPr>
        <w:t xml:space="preserve"> yang </w:t>
      </w:r>
      <w:proofErr w:type="spellStart"/>
      <w:r w:rsidRPr="00AC2F35">
        <w:rPr>
          <w:rFonts w:ascii="Cambria" w:hAnsi="Cambria" w:cs="Times New Roman"/>
          <w:sz w:val="22"/>
          <w:szCs w:val="22"/>
          <w:lang w:val="en-ID"/>
        </w:rPr>
        <w:t>terjadi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mulai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sekitar</w:t>
      </w:r>
      <w:proofErr w:type="spellEnd"/>
      <w:r w:rsidRPr="00AC2F35">
        <w:rPr>
          <w:rFonts w:ascii="Cambria" w:hAnsi="Cambria" w:cs="Times New Roman"/>
          <w:sz w:val="22"/>
          <w:szCs w:val="22"/>
          <w:lang w:val="en-ID"/>
        </w:rPr>
        <w:t xml:space="preserve"> masa </w:t>
      </w:r>
      <w:proofErr w:type="spellStart"/>
      <w:r w:rsidRPr="00AC2F35">
        <w:rPr>
          <w:rFonts w:ascii="Cambria" w:hAnsi="Cambria" w:cs="Times New Roman"/>
          <w:sz w:val="22"/>
          <w:szCs w:val="22"/>
          <w:lang w:val="en-ID"/>
        </w:rPr>
        <w:t>remaja</w:t>
      </w:r>
      <w:proofErr w:type="spellEnd"/>
      <w:r w:rsidRPr="00AC2F35">
        <w:rPr>
          <w:rFonts w:ascii="Cambria" w:hAnsi="Cambria" w:cs="Times New Roman"/>
          <w:sz w:val="22"/>
          <w:szCs w:val="22"/>
          <w:lang w:val="en-ID"/>
        </w:rPr>
        <w:t xml:space="preserve"> dan </w:t>
      </w:r>
      <w:proofErr w:type="spellStart"/>
      <w:r w:rsidRPr="00AC2F35">
        <w:rPr>
          <w:rFonts w:ascii="Cambria" w:hAnsi="Cambria" w:cs="Times New Roman"/>
          <w:sz w:val="22"/>
          <w:szCs w:val="22"/>
          <w:lang w:val="en-ID"/>
        </w:rPr>
        <w:t>kebanyakan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pasiennya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adalah</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berjenis</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kelamin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pria</w:t>
      </w:r>
      <w:proofErr w:type="spellEnd"/>
      <w:r w:rsidRPr="00AC2F35">
        <w:rPr>
          <w:rFonts w:ascii="Cambria" w:hAnsi="Cambria" w:cs="Times New Roman"/>
          <w:sz w:val="22"/>
          <w:szCs w:val="22"/>
          <w:lang w:val="en-ID"/>
        </w:rPr>
        <w:t xml:space="preserve"> dan </w:t>
      </w:r>
      <w:proofErr w:type="spellStart"/>
      <w:r w:rsidRPr="00AC2F35">
        <w:rPr>
          <w:rFonts w:ascii="Cambria" w:hAnsi="Cambria" w:cs="Times New Roman"/>
          <w:sz w:val="22"/>
          <w:szCs w:val="22"/>
          <w:lang w:val="en-ID"/>
        </w:rPr>
        <w:t>menjadi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sakit</w:t>
      </w:r>
      <w:proofErr w:type="spellEnd"/>
      <w:r w:rsidRPr="00AC2F35">
        <w:rPr>
          <w:rFonts w:ascii="Cambria" w:hAnsi="Cambria" w:cs="Times New Roman"/>
          <w:sz w:val="22"/>
          <w:szCs w:val="22"/>
          <w:lang w:val="en-ID"/>
        </w:rPr>
        <w:t xml:space="preserve"> pada </w:t>
      </w:r>
      <w:proofErr w:type="spellStart"/>
      <w:r w:rsidRPr="00AC2F35">
        <w:rPr>
          <w:rFonts w:ascii="Cambria" w:hAnsi="Cambria" w:cs="Times New Roman"/>
          <w:sz w:val="22"/>
          <w:szCs w:val="22"/>
          <w:lang w:val="en-ID"/>
        </w:rPr>
        <w:t>usia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antara</w:t>
      </w:r>
      <w:proofErr w:type="spellEnd"/>
      <w:r w:rsidRPr="00AC2F35">
        <w:rPr>
          <w:rFonts w:ascii="Cambria" w:hAnsi="Cambria" w:cs="Times New Roman"/>
          <w:sz w:val="22"/>
          <w:szCs w:val="22"/>
          <w:lang w:val="en-ID"/>
        </w:rPr>
        <w:t xml:space="preserve"> 15-35   </w:t>
      </w:r>
      <w:proofErr w:type="spellStart"/>
      <w:r w:rsidRPr="00AC2F35">
        <w:rPr>
          <w:rFonts w:ascii="Cambria" w:hAnsi="Cambria" w:cs="Times New Roman"/>
          <w:sz w:val="22"/>
          <w:szCs w:val="22"/>
          <w:lang w:val="en-ID"/>
        </w:rPr>
        <w:t>tahun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sedangkan</w:t>
      </w:r>
      <w:proofErr w:type="spellEnd"/>
      <w:r w:rsidRPr="00AC2F35">
        <w:rPr>
          <w:rFonts w:ascii="Cambria" w:hAnsi="Cambria" w:cs="Times New Roman"/>
          <w:sz w:val="22"/>
          <w:szCs w:val="22"/>
          <w:lang w:val="en-ID"/>
        </w:rPr>
        <w:t xml:space="preserve"> pada </w:t>
      </w:r>
      <w:proofErr w:type="spellStart"/>
      <w:r w:rsidRPr="00AC2F35">
        <w:rPr>
          <w:rFonts w:ascii="Cambria" w:hAnsi="Cambria" w:cs="Times New Roman"/>
          <w:sz w:val="22"/>
          <w:szCs w:val="22"/>
          <w:lang w:val="en-ID"/>
        </w:rPr>
        <w:t>wanita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kebanyakan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penampakan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gejala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antara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usia</w:t>
      </w:r>
      <w:proofErr w:type="spellEnd"/>
      <w:r w:rsidRPr="00AC2F35">
        <w:rPr>
          <w:rFonts w:ascii="Cambria" w:hAnsi="Cambria" w:cs="Times New Roman"/>
          <w:sz w:val="22"/>
          <w:szCs w:val="22"/>
          <w:lang w:val="en-ID"/>
        </w:rPr>
        <w:t xml:space="preserve"> 25-35 </w:t>
      </w:r>
      <w:proofErr w:type="spellStart"/>
      <w:r w:rsidRPr="00AC2F35">
        <w:rPr>
          <w:rFonts w:ascii="Cambria" w:hAnsi="Cambria" w:cs="Times New Roman"/>
          <w:sz w:val="22"/>
          <w:szCs w:val="22"/>
          <w:lang w:val="en-ID"/>
        </w:rPr>
        <w:t>tahun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Skizofrenia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terdiagnosis</w:t>
      </w:r>
      <w:proofErr w:type="spellEnd"/>
      <w:r w:rsidRPr="00AC2F35">
        <w:rPr>
          <w:rFonts w:ascii="Cambria" w:hAnsi="Cambria" w:cs="Times New Roman"/>
          <w:sz w:val="22"/>
          <w:szCs w:val="22"/>
          <w:lang w:val="en-ID"/>
        </w:rPr>
        <w:t xml:space="preserve"> pada </w:t>
      </w:r>
      <w:proofErr w:type="spellStart"/>
      <w:r w:rsidRPr="00AC2F35">
        <w:rPr>
          <w:rFonts w:ascii="Cambria" w:hAnsi="Cambria" w:cs="Times New Roman"/>
          <w:sz w:val="22"/>
          <w:szCs w:val="22"/>
          <w:lang w:val="en-ID"/>
        </w:rPr>
        <w:t>usia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remaja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akhir</w:t>
      </w:r>
      <w:proofErr w:type="spellEnd"/>
      <w:r w:rsidRPr="00AC2F35">
        <w:rPr>
          <w:rFonts w:ascii="Cambria" w:hAnsi="Cambria" w:cs="Times New Roman"/>
          <w:sz w:val="22"/>
          <w:szCs w:val="22"/>
          <w:lang w:val="en-ID"/>
        </w:rPr>
        <w:t xml:space="preserve"> dan </w:t>
      </w:r>
      <w:proofErr w:type="spellStart"/>
      <w:r w:rsidRPr="00AC2F35">
        <w:rPr>
          <w:rFonts w:ascii="Cambria" w:hAnsi="Cambria" w:cs="Times New Roman"/>
          <w:sz w:val="22"/>
          <w:szCs w:val="22"/>
          <w:lang w:val="en-ID"/>
        </w:rPr>
        <w:t>usia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dewasa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awal</w:t>
      </w:r>
      <w:proofErr w:type="spellEnd"/>
      <w:r w:rsidRPr="00AC2F35">
        <w:rPr>
          <w:rFonts w:ascii="Cambria" w:hAnsi="Cambria" w:cs="Times New Roman"/>
          <w:sz w:val="22"/>
          <w:szCs w:val="22"/>
          <w:lang w:val="en-ID"/>
        </w:rPr>
        <w:t xml:space="preserve">. Awal </w:t>
      </w:r>
      <w:proofErr w:type="spellStart"/>
      <w:r w:rsidRPr="00AC2F35">
        <w:rPr>
          <w:rFonts w:ascii="Cambria" w:hAnsi="Cambria" w:cs="Times New Roman"/>
          <w:sz w:val="22"/>
          <w:szCs w:val="22"/>
          <w:lang w:val="en-ID"/>
        </w:rPr>
        <w:t>terjadinya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skizofrenia</w:t>
      </w:r>
      <w:proofErr w:type="spellEnd"/>
      <w:r w:rsidRPr="00AC2F35">
        <w:rPr>
          <w:rFonts w:ascii="Cambria" w:hAnsi="Cambria" w:cs="Times New Roman"/>
          <w:sz w:val="22"/>
          <w:szCs w:val="22"/>
          <w:lang w:val="en-ID"/>
        </w:rPr>
        <w:t xml:space="preserve">   pada   </w:t>
      </w:r>
      <w:proofErr w:type="spellStart"/>
      <w:r w:rsidRPr="00AC2F35">
        <w:rPr>
          <w:rFonts w:ascii="Cambria" w:hAnsi="Cambria" w:cs="Times New Roman"/>
          <w:sz w:val="22"/>
          <w:szCs w:val="22"/>
          <w:lang w:val="en-ID"/>
        </w:rPr>
        <w:t>usia</w:t>
      </w:r>
      <w:proofErr w:type="spellEnd"/>
      <w:r w:rsidRPr="00AC2F35">
        <w:rPr>
          <w:rFonts w:ascii="Cambria" w:hAnsi="Cambria" w:cs="Times New Roman"/>
          <w:sz w:val="22"/>
          <w:szCs w:val="22"/>
          <w:lang w:val="en-ID"/>
        </w:rPr>
        <w:t xml:space="preserve">   25-35   </w:t>
      </w:r>
      <w:proofErr w:type="spellStart"/>
      <w:r w:rsidRPr="00AC2F35">
        <w:rPr>
          <w:rFonts w:ascii="Cambria" w:hAnsi="Cambria" w:cs="Times New Roman"/>
          <w:sz w:val="22"/>
          <w:szCs w:val="22"/>
          <w:lang w:val="en-ID"/>
        </w:rPr>
        <w:t>tahun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untuk</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perempuan</w:t>
      </w:r>
      <w:proofErr w:type="spellEnd"/>
      <w:r w:rsidRPr="00AC2F35">
        <w:rPr>
          <w:rFonts w:ascii="Cambria" w:hAnsi="Cambria" w:cs="Times New Roman"/>
          <w:sz w:val="22"/>
          <w:szCs w:val="22"/>
          <w:lang w:val="en-ID"/>
        </w:rPr>
        <w:t xml:space="preserve"> dan 15-25 </w:t>
      </w:r>
      <w:proofErr w:type="spellStart"/>
      <w:r w:rsidRPr="00AC2F35">
        <w:rPr>
          <w:rFonts w:ascii="Cambria" w:hAnsi="Cambria" w:cs="Times New Roman"/>
          <w:sz w:val="22"/>
          <w:szCs w:val="22"/>
          <w:lang w:val="en-ID"/>
        </w:rPr>
        <w:t>tahun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untuk</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laki-laki</w:t>
      </w:r>
      <w:proofErr w:type="spellEnd"/>
      <w:sdt>
        <w:sdtPr>
          <w:rPr>
            <w:lang w:val="en-ID"/>
          </w:rPr>
          <w:id w:val="-911314841"/>
          <w:citation/>
        </w:sdtPr>
        <w:sdtContent>
          <w:r w:rsidRPr="00AC2F35">
            <w:rPr>
              <w:rFonts w:ascii="Cambria" w:hAnsi="Cambria" w:cs="Times New Roman"/>
              <w:sz w:val="22"/>
              <w:szCs w:val="22"/>
              <w:lang w:val="en-ID"/>
            </w:rPr>
            <w:fldChar w:fldCharType="begin"/>
          </w:r>
          <w:r w:rsidRPr="00AC2F35">
            <w:rPr>
              <w:rFonts w:ascii="Cambria" w:hAnsi="Cambria" w:cs="Times New Roman"/>
              <w:sz w:val="22"/>
              <w:szCs w:val="22"/>
            </w:rPr>
            <w:instrText xml:space="preserve">CITATION Gir20 \l 1033 </w:instrText>
          </w:r>
          <w:r w:rsidRPr="00AC2F35">
            <w:rPr>
              <w:rFonts w:ascii="Cambria" w:hAnsi="Cambria" w:cs="Times New Roman"/>
              <w:sz w:val="22"/>
              <w:szCs w:val="22"/>
              <w:lang w:val="en-ID"/>
            </w:rPr>
            <w:fldChar w:fldCharType="separate"/>
          </w:r>
          <w:r w:rsidRPr="00AC2F35">
            <w:rPr>
              <w:rFonts w:ascii="Cambria" w:hAnsi="Cambria" w:cs="Times New Roman"/>
              <w:noProof/>
              <w:sz w:val="22"/>
              <w:szCs w:val="22"/>
            </w:rPr>
            <w:t xml:space="preserve"> (Girsang, Tarigan, &amp; Pakpahan, 2020)</w:t>
          </w:r>
          <w:r w:rsidRPr="00AC2F35">
            <w:rPr>
              <w:rFonts w:ascii="Cambria" w:hAnsi="Cambria" w:cs="Times New Roman"/>
              <w:sz w:val="22"/>
              <w:szCs w:val="22"/>
              <w:lang w:val="en-ID"/>
            </w:rPr>
            <w:fldChar w:fldCharType="end"/>
          </w:r>
        </w:sdtContent>
      </w:sdt>
      <w:r w:rsidRPr="00AC2F35">
        <w:rPr>
          <w:rFonts w:ascii="Cambria" w:hAnsi="Cambria" w:cs="Times New Roman"/>
          <w:sz w:val="22"/>
          <w:szCs w:val="22"/>
          <w:lang w:val="en-ID"/>
        </w:rPr>
        <w:t>.</w:t>
      </w:r>
    </w:p>
    <w:p w14:paraId="4CC603A0" w14:textId="77777777" w:rsidR="00AC2F35" w:rsidRDefault="00AC2F35" w:rsidP="00AC2F35">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AC2F35">
        <w:rPr>
          <w:rFonts w:ascii="Cambria" w:hAnsi="Cambria" w:cs="Times New Roman"/>
          <w:sz w:val="22"/>
          <w:szCs w:val="22"/>
        </w:rPr>
        <w:t>Ginting, et al (2024) m</w:t>
      </w:r>
      <w:proofErr w:type="spellStart"/>
      <w:r w:rsidRPr="00AC2F35">
        <w:rPr>
          <w:rFonts w:ascii="Cambria" w:hAnsi="Cambria" w:cs="Times New Roman"/>
          <w:sz w:val="22"/>
          <w:szCs w:val="22"/>
          <w:lang w:val="en-ID"/>
        </w:rPr>
        <w:t>enyatakan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bahwa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laki-laki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cenderung</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mempunyai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risiko</w:t>
      </w:r>
      <w:proofErr w:type="spellEnd"/>
      <w:r w:rsidRPr="00AC2F35">
        <w:rPr>
          <w:rFonts w:ascii="Cambria" w:hAnsi="Cambria" w:cs="Times New Roman"/>
          <w:sz w:val="22"/>
          <w:szCs w:val="22"/>
          <w:lang w:val="en-ID"/>
        </w:rPr>
        <w:t xml:space="preserve"> yang </w:t>
      </w:r>
      <w:proofErr w:type="spellStart"/>
      <w:r w:rsidRPr="00AC2F35">
        <w:rPr>
          <w:rFonts w:ascii="Cambria" w:hAnsi="Cambria" w:cs="Times New Roman"/>
          <w:sz w:val="22"/>
          <w:szCs w:val="22"/>
          <w:lang w:val="en-ID"/>
        </w:rPr>
        <w:t>tinggi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mengalami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skizofrenia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Sedangkan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menurut</w:t>
      </w:r>
      <w:proofErr w:type="spellEnd"/>
      <w:r w:rsidRPr="00AC2F35">
        <w:rPr>
          <w:rFonts w:ascii="Cambria" w:hAnsi="Cambria" w:cs="Times New Roman"/>
          <w:sz w:val="22"/>
          <w:szCs w:val="22"/>
          <w:lang w:val="en-ID"/>
        </w:rPr>
        <w:t xml:space="preserve"> Jusuf, et al (2024) </w:t>
      </w:r>
      <w:proofErr w:type="spellStart"/>
      <w:r w:rsidRPr="00AC2F35">
        <w:rPr>
          <w:rFonts w:ascii="Cambria" w:hAnsi="Cambria" w:cs="Times New Roman"/>
          <w:sz w:val="22"/>
          <w:szCs w:val="22"/>
          <w:lang w:val="en-ID"/>
        </w:rPr>
        <w:t>laki-laki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lebih</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banyak</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mengalami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skizofrenia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dibandingkan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perempuan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karena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faktor</w:t>
      </w:r>
      <w:proofErr w:type="spellEnd"/>
      <w:r w:rsidRPr="00AC2F35">
        <w:rPr>
          <w:rFonts w:ascii="Cambria" w:hAnsi="Cambria" w:cs="Times New Roman"/>
          <w:sz w:val="22"/>
          <w:szCs w:val="22"/>
          <w:lang w:val="en-ID"/>
        </w:rPr>
        <w:t xml:space="preserve"> hormonal, </w:t>
      </w:r>
      <w:proofErr w:type="spellStart"/>
      <w:r w:rsidRPr="00AC2F35">
        <w:rPr>
          <w:rFonts w:ascii="Cambria" w:hAnsi="Cambria" w:cs="Times New Roman"/>
          <w:sz w:val="22"/>
          <w:szCs w:val="22"/>
          <w:lang w:val="en-ID"/>
        </w:rPr>
        <w:t>lingkungan</w:t>
      </w:r>
      <w:proofErr w:type="spellEnd"/>
      <w:r w:rsidRPr="00AC2F35">
        <w:rPr>
          <w:rFonts w:ascii="Cambria" w:hAnsi="Cambria" w:cs="Times New Roman"/>
          <w:sz w:val="22"/>
          <w:szCs w:val="22"/>
          <w:lang w:val="en-ID"/>
        </w:rPr>
        <w:t xml:space="preserve">, dan factor </w:t>
      </w:r>
      <w:proofErr w:type="spellStart"/>
      <w:r w:rsidRPr="00AC2F35">
        <w:rPr>
          <w:rFonts w:ascii="Cambria" w:hAnsi="Cambria" w:cs="Times New Roman"/>
          <w:sz w:val="22"/>
          <w:szCs w:val="22"/>
          <w:lang w:val="en-ID"/>
        </w:rPr>
        <w:t>keturunan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Potensi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terjadinya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skizofrenia</w:t>
      </w:r>
      <w:proofErr w:type="spellEnd"/>
      <w:r w:rsidRPr="00AC2F35">
        <w:rPr>
          <w:rFonts w:ascii="Cambria" w:hAnsi="Cambria" w:cs="Times New Roman"/>
          <w:sz w:val="22"/>
          <w:szCs w:val="22"/>
          <w:lang w:val="en-ID"/>
        </w:rPr>
        <w:t xml:space="preserve"> pada </w:t>
      </w:r>
      <w:proofErr w:type="spellStart"/>
      <w:r w:rsidRPr="00AC2F35">
        <w:rPr>
          <w:rFonts w:ascii="Cambria" w:hAnsi="Cambria" w:cs="Times New Roman"/>
          <w:sz w:val="22"/>
          <w:szCs w:val="22"/>
          <w:lang w:val="en-ID"/>
        </w:rPr>
        <w:t>laki-laki</w:t>
      </w:r>
      <w:proofErr w:type="spellEnd"/>
      <w:r w:rsidRPr="00AC2F35">
        <w:rPr>
          <w:rFonts w:ascii="Cambria" w:hAnsi="Cambria" w:cs="Times New Roman"/>
          <w:sz w:val="22"/>
          <w:szCs w:val="22"/>
          <w:lang w:val="en-ID"/>
        </w:rPr>
        <w:t xml:space="preserve"> dan </w:t>
      </w:r>
      <w:proofErr w:type="spellStart"/>
      <w:r w:rsidRPr="00AC2F35">
        <w:rPr>
          <w:rFonts w:ascii="Cambria" w:hAnsi="Cambria" w:cs="Times New Roman"/>
          <w:sz w:val="22"/>
          <w:szCs w:val="22"/>
          <w:lang w:val="en-ID"/>
        </w:rPr>
        <w:t>perempuan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sama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besar</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tetapi</w:t>
      </w:r>
      <w:proofErr w:type="spellEnd"/>
      <w:r w:rsidRPr="00AC2F35">
        <w:rPr>
          <w:rFonts w:ascii="Cambria" w:hAnsi="Cambria" w:cs="Times New Roman"/>
          <w:sz w:val="22"/>
          <w:szCs w:val="22"/>
          <w:lang w:val="en-ID"/>
        </w:rPr>
        <w:t xml:space="preserve"> onset </w:t>
      </w:r>
      <w:proofErr w:type="spellStart"/>
      <w:r w:rsidRPr="00AC2F35">
        <w:rPr>
          <w:rFonts w:ascii="Cambria" w:hAnsi="Cambria" w:cs="Times New Roman"/>
          <w:sz w:val="22"/>
          <w:szCs w:val="22"/>
          <w:lang w:val="en-ID"/>
        </w:rPr>
        <w:t>skizofrenia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lebih</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cepat</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terjadi</w:t>
      </w:r>
      <w:proofErr w:type="spellEnd"/>
      <w:r w:rsidRPr="00AC2F35">
        <w:rPr>
          <w:rFonts w:ascii="Cambria" w:hAnsi="Cambria" w:cs="Times New Roman"/>
          <w:sz w:val="22"/>
          <w:szCs w:val="22"/>
          <w:lang w:val="en-ID"/>
        </w:rPr>
        <w:t xml:space="preserve"> pada </w:t>
      </w:r>
      <w:proofErr w:type="spellStart"/>
      <w:r w:rsidRPr="00AC2F35">
        <w:rPr>
          <w:rFonts w:ascii="Cambria" w:hAnsi="Cambria" w:cs="Times New Roman"/>
          <w:sz w:val="22"/>
          <w:szCs w:val="22"/>
          <w:lang w:val="en-ID"/>
        </w:rPr>
        <w:t>pria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hal</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ini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karena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perempuan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memiliki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hormon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estrogen</w:t>
      </w:r>
      <w:proofErr w:type="spellEnd"/>
      <w:r w:rsidRPr="00AC2F35">
        <w:rPr>
          <w:rFonts w:ascii="Cambria" w:hAnsi="Cambria" w:cs="Times New Roman"/>
          <w:sz w:val="22"/>
          <w:szCs w:val="22"/>
          <w:lang w:val="en-ID"/>
        </w:rPr>
        <w:t xml:space="preserve"> yang </w:t>
      </w:r>
      <w:proofErr w:type="spellStart"/>
      <w:r w:rsidRPr="00AC2F35">
        <w:rPr>
          <w:rFonts w:ascii="Cambria" w:hAnsi="Cambria" w:cs="Times New Roman"/>
          <w:sz w:val="22"/>
          <w:szCs w:val="22"/>
          <w:lang w:val="en-ID"/>
        </w:rPr>
        <w:t>dapat</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melindungi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adanya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gejala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skizofrenia</w:t>
      </w:r>
      <w:proofErr w:type="spellEnd"/>
      <w:r w:rsidRPr="00AC2F35">
        <w:rPr>
          <w:rFonts w:ascii="Cambria" w:hAnsi="Cambria" w:cs="Times New Roman"/>
          <w:sz w:val="22"/>
          <w:szCs w:val="22"/>
          <w:lang w:val="en-ID"/>
        </w:rPr>
        <w:t>.</w:t>
      </w:r>
    </w:p>
    <w:p w14:paraId="15876D60" w14:textId="6491E9DF" w:rsidR="00AC2F35" w:rsidRPr="00AC2F35" w:rsidRDefault="00AC2F35" w:rsidP="00AC2F35">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proofErr w:type="spellStart"/>
      <w:r w:rsidRPr="00AC2F35">
        <w:rPr>
          <w:rFonts w:ascii="Cambria" w:hAnsi="Cambria" w:cs="Times New Roman"/>
          <w:sz w:val="22"/>
          <w:szCs w:val="22"/>
          <w:lang w:val="en-ID"/>
        </w:rPr>
        <w:t>Berdasarkan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fakta</w:t>
      </w:r>
      <w:proofErr w:type="spellEnd"/>
      <w:r w:rsidRPr="00AC2F35">
        <w:rPr>
          <w:rFonts w:ascii="Cambria" w:hAnsi="Cambria" w:cs="Times New Roman"/>
          <w:sz w:val="22"/>
          <w:szCs w:val="22"/>
          <w:lang w:val="en-ID"/>
        </w:rPr>
        <w:t xml:space="preserve"> dan </w:t>
      </w:r>
      <w:proofErr w:type="spellStart"/>
      <w:r w:rsidRPr="00AC2F35">
        <w:rPr>
          <w:rFonts w:ascii="Cambria" w:hAnsi="Cambria" w:cs="Times New Roman"/>
          <w:sz w:val="22"/>
          <w:szCs w:val="22"/>
          <w:lang w:val="en-ID"/>
        </w:rPr>
        <w:t>teori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tersebut</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tidak</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terjadi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kesenjangan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usia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dewasa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dapat</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mempengaruhi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psikologis</w:t>
      </w:r>
      <w:proofErr w:type="spellEnd"/>
      <w:r w:rsidRPr="00AC2F35">
        <w:rPr>
          <w:rFonts w:ascii="Cambria" w:hAnsi="Cambria" w:cs="Times New Roman"/>
          <w:sz w:val="22"/>
          <w:szCs w:val="22"/>
          <w:lang w:val="en-ID"/>
        </w:rPr>
        <w:t xml:space="preserve"> dan </w:t>
      </w:r>
      <w:proofErr w:type="spellStart"/>
      <w:r w:rsidRPr="00AC2F35">
        <w:rPr>
          <w:rFonts w:ascii="Cambria" w:hAnsi="Cambria" w:cs="Times New Roman"/>
          <w:sz w:val="22"/>
          <w:szCs w:val="22"/>
          <w:lang w:val="en-ID"/>
        </w:rPr>
        <w:t>kemampuan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dalam</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menghadapi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berbagai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persoalan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dalam</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hidup</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Semakin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dewasa</w:t>
      </w:r>
      <w:proofErr w:type="spellEnd"/>
      <w:r w:rsidRPr="00AC2F35">
        <w:rPr>
          <w:rFonts w:ascii="Cambria" w:hAnsi="Cambria" w:cs="Times New Roman"/>
          <w:sz w:val="22"/>
          <w:szCs w:val="22"/>
          <w:lang w:val="en-ID"/>
        </w:rPr>
        <w:t xml:space="preserve"> juga </w:t>
      </w:r>
      <w:proofErr w:type="spellStart"/>
      <w:r w:rsidRPr="00AC2F35">
        <w:rPr>
          <w:rFonts w:ascii="Cambria" w:hAnsi="Cambria" w:cs="Times New Roman"/>
          <w:sz w:val="22"/>
          <w:szCs w:val="22"/>
          <w:lang w:val="en-ID"/>
        </w:rPr>
        <w:t>beban</w:t>
      </w:r>
      <w:proofErr w:type="spellEnd"/>
      <w:r w:rsidRPr="00AC2F35">
        <w:rPr>
          <w:rFonts w:ascii="Cambria" w:hAnsi="Cambria" w:cs="Times New Roman"/>
          <w:sz w:val="22"/>
          <w:szCs w:val="22"/>
          <w:lang w:val="en-ID"/>
        </w:rPr>
        <w:t xml:space="preserve"> yang </w:t>
      </w:r>
      <w:proofErr w:type="spellStart"/>
      <w:r w:rsidRPr="00AC2F35">
        <w:rPr>
          <w:rFonts w:ascii="Cambria" w:hAnsi="Cambria" w:cs="Times New Roman"/>
          <w:sz w:val="22"/>
          <w:szCs w:val="22"/>
          <w:lang w:val="en-ID"/>
        </w:rPr>
        <w:t>ditanggung</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semakin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banyak</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terlebih</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lagi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jika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sudah</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menikah</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maka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laki-laki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akan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menjadi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kepala</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keluarga</w:t>
      </w:r>
      <w:proofErr w:type="spellEnd"/>
      <w:r w:rsidRPr="00AC2F35">
        <w:rPr>
          <w:rFonts w:ascii="Cambria" w:hAnsi="Cambria" w:cs="Times New Roman"/>
          <w:sz w:val="22"/>
          <w:szCs w:val="22"/>
          <w:lang w:val="en-ID"/>
        </w:rPr>
        <w:t>. Laki-</w:t>
      </w:r>
      <w:proofErr w:type="spellStart"/>
      <w:r w:rsidRPr="00AC2F35">
        <w:rPr>
          <w:rFonts w:ascii="Cambria" w:hAnsi="Cambria" w:cs="Times New Roman"/>
          <w:sz w:val="22"/>
          <w:szCs w:val="22"/>
          <w:lang w:val="en-ID"/>
        </w:rPr>
        <w:t>laki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lebih</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berisiko</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mengalami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kejadian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risiko</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perilaku</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kekerasan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dibanding</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perempuan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dikarenakan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laki-laki</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lebih</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cepat</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marah</w:t>
      </w:r>
      <w:proofErr w:type="spellEnd"/>
      <w:r w:rsidRPr="00AC2F35">
        <w:rPr>
          <w:rFonts w:ascii="Cambria" w:hAnsi="Cambria" w:cs="Times New Roman"/>
          <w:sz w:val="22"/>
          <w:szCs w:val="22"/>
          <w:lang w:val="en-ID"/>
        </w:rPr>
        <w:t xml:space="preserve"> dan </w:t>
      </w:r>
      <w:proofErr w:type="spellStart"/>
      <w:r w:rsidRPr="00AC2F35">
        <w:rPr>
          <w:rFonts w:ascii="Cambria" w:hAnsi="Cambria" w:cs="Times New Roman"/>
          <w:sz w:val="22"/>
          <w:szCs w:val="22"/>
          <w:lang w:val="en-ID"/>
        </w:rPr>
        <w:t>agresif</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sedangkan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perempuan</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cenderung</w:t>
      </w:r>
      <w:proofErr w:type="spellEnd"/>
      <w:r w:rsidRPr="00AC2F35">
        <w:rPr>
          <w:rFonts w:ascii="Cambria" w:hAnsi="Cambria" w:cs="Times New Roman"/>
          <w:sz w:val="22"/>
          <w:szCs w:val="22"/>
          <w:lang w:val="en-ID"/>
        </w:rPr>
        <w:t xml:space="preserve"> </w:t>
      </w:r>
      <w:proofErr w:type="spellStart"/>
      <w:r w:rsidRPr="00AC2F35">
        <w:rPr>
          <w:rFonts w:ascii="Cambria" w:hAnsi="Cambria" w:cs="Times New Roman"/>
          <w:sz w:val="22"/>
          <w:szCs w:val="22"/>
          <w:lang w:val="en-ID"/>
        </w:rPr>
        <w:t>memendam</w:t>
      </w:r>
      <w:proofErr w:type="spellEnd"/>
      <w:r w:rsidRPr="00AC2F35">
        <w:rPr>
          <w:rFonts w:ascii="Times New Roman" w:hAnsi="Times New Roman" w:cs="Times New Roman"/>
          <w:sz w:val="22"/>
          <w:szCs w:val="22"/>
          <w:lang w:val="en-ID"/>
        </w:rPr>
        <w:t xml:space="preserve"> </w:t>
      </w:r>
      <w:proofErr w:type="spellStart"/>
      <w:r w:rsidRPr="00AC2F35">
        <w:rPr>
          <w:rFonts w:ascii="Times New Roman" w:hAnsi="Times New Roman" w:cs="Times New Roman"/>
          <w:lang w:val="en-ID"/>
        </w:rPr>
        <w:t>masalah</w:t>
      </w:r>
      <w:proofErr w:type="spellEnd"/>
      <w:r w:rsidRPr="00AC2F35">
        <w:rPr>
          <w:rFonts w:ascii="Times New Roman" w:hAnsi="Times New Roman" w:cs="Times New Roman"/>
          <w:lang w:val="en-ID"/>
        </w:rPr>
        <w:t xml:space="preserve">. </w:t>
      </w:r>
    </w:p>
    <w:p w14:paraId="335DFA71" w14:textId="77777777" w:rsidR="00AC2F35" w:rsidRDefault="00AC2F35" w:rsidP="00AC2F35">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p>
    <w:p w14:paraId="1A78E0CA" w14:textId="77777777" w:rsidR="00290545" w:rsidRDefault="00206DD1" w:rsidP="00290545">
      <w:pPr>
        <w:numPr>
          <w:ilvl w:val="0"/>
          <w:numId w:val="1"/>
        </w:num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290545">
        <w:rPr>
          <w:rFonts w:ascii="Cambria" w:eastAsia="Cambria" w:hAnsi="Cambria" w:cs="Cambria"/>
          <w:color w:val="000000"/>
          <w:sz w:val="22"/>
          <w:szCs w:val="22"/>
        </w:rPr>
        <w:t xml:space="preserve">Diagnosis </w:t>
      </w:r>
    </w:p>
    <w:p w14:paraId="2A3AA20A" w14:textId="77777777" w:rsidR="00290545" w:rsidRDefault="00290545" w:rsidP="00290545">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290545">
        <w:rPr>
          <w:rFonts w:ascii="Cambria" w:hAnsi="Cambria" w:cs="Times New Roman"/>
          <w:sz w:val="22"/>
          <w:szCs w:val="22"/>
          <w:lang w:val="en-US"/>
        </w:rPr>
        <w:t xml:space="preserve">Data yang </w:t>
      </w:r>
      <w:proofErr w:type="spellStart"/>
      <w:r w:rsidRPr="00290545">
        <w:rPr>
          <w:rFonts w:ascii="Cambria" w:hAnsi="Cambria" w:cs="Times New Roman"/>
          <w:sz w:val="22"/>
          <w:szCs w:val="22"/>
          <w:lang w:val="en-US"/>
        </w:rPr>
        <w:t>diperoleh</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dari</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hasil</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wawancara</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yaitu</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pasien</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mudah</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tersinggung</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jika</w:t>
      </w:r>
      <w:proofErr w:type="spellEnd"/>
      <w:r w:rsidRPr="00290545">
        <w:rPr>
          <w:rFonts w:ascii="Cambria" w:hAnsi="Cambria" w:cs="Times New Roman"/>
          <w:sz w:val="22"/>
          <w:szCs w:val="22"/>
          <w:lang w:val="en-US"/>
        </w:rPr>
        <w:t xml:space="preserve"> orang lain </w:t>
      </w:r>
      <w:proofErr w:type="spellStart"/>
      <w:r w:rsidRPr="00290545">
        <w:rPr>
          <w:rFonts w:ascii="Cambria" w:hAnsi="Cambria" w:cs="Times New Roman"/>
          <w:sz w:val="22"/>
          <w:szCs w:val="22"/>
          <w:lang w:val="en-US"/>
        </w:rPr>
        <w:t>membahas</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terkait</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ekonomi</w:t>
      </w:r>
      <w:proofErr w:type="spellEnd"/>
      <w:r w:rsidRPr="00290545">
        <w:rPr>
          <w:rFonts w:ascii="Cambria" w:hAnsi="Cambria" w:cs="Times New Roman"/>
          <w:sz w:val="22"/>
          <w:szCs w:val="22"/>
          <w:lang w:val="en-US"/>
        </w:rPr>
        <w:t xml:space="preserve">. Hal </w:t>
      </w:r>
      <w:proofErr w:type="spellStart"/>
      <w:r w:rsidRPr="00290545">
        <w:rPr>
          <w:rFonts w:ascii="Cambria" w:hAnsi="Cambria" w:cs="Times New Roman"/>
          <w:sz w:val="22"/>
          <w:szCs w:val="22"/>
          <w:lang w:val="en-US"/>
        </w:rPr>
        <w:t>tersebut</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dapat</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menyebabkan</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pasien</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marah-marah</w:t>
      </w:r>
      <w:proofErr w:type="spellEnd"/>
      <w:r w:rsidRPr="00290545">
        <w:rPr>
          <w:rFonts w:ascii="Cambria" w:hAnsi="Cambria" w:cs="Times New Roman"/>
          <w:sz w:val="22"/>
          <w:szCs w:val="22"/>
          <w:lang w:val="en-US"/>
        </w:rPr>
        <w:t xml:space="preserve"> dan </w:t>
      </w:r>
      <w:proofErr w:type="spellStart"/>
      <w:r w:rsidRPr="00290545">
        <w:rPr>
          <w:rFonts w:ascii="Cambria" w:hAnsi="Cambria" w:cs="Times New Roman"/>
          <w:sz w:val="22"/>
          <w:szCs w:val="22"/>
          <w:lang w:val="en-US"/>
        </w:rPr>
        <w:t>tidak</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dapat</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mengontrol</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emosinya</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jika</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sudah</w:t>
      </w:r>
      <w:proofErr w:type="spellEnd"/>
      <w:r w:rsidRPr="00290545">
        <w:rPr>
          <w:rFonts w:ascii="Cambria" w:hAnsi="Cambria" w:cs="Times New Roman"/>
          <w:sz w:val="22"/>
          <w:szCs w:val="22"/>
          <w:lang w:val="en-US"/>
        </w:rPr>
        <w:t xml:space="preserve"> </w:t>
      </w:r>
      <w:proofErr w:type="spellStart"/>
      <w:r w:rsidRPr="00290545">
        <w:rPr>
          <w:rFonts w:ascii="Cambria" w:hAnsi="Cambria" w:cs="Times New Roman"/>
          <w:sz w:val="22"/>
          <w:szCs w:val="22"/>
          <w:lang w:val="en-US"/>
        </w:rPr>
        <w:t>tersinggung</w:t>
      </w:r>
      <w:proofErr w:type="spellEnd"/>
      <w:r w:rsidRPr="00290545">
        <w:rPr>
          <w:rFonts w:ascii="Cambria" w:hAnsi="Cambria" w:cs="Times New Roman"/>
          <w:sz w:val="22"/>
          <w:szCs w:val="22"/>
          <w:lang w:val="en-US"/>
        </w:rPr>
        <w:t xml:space="preserve">. </w:t>
      </w:r>
      <w:r w:rsidRPr="00290545">
        <w:rPr>
          <w:rFonts w:ascii="Cambria" w:hAnsi="Cambria" w:cs="Times New Roman"/>
          <w:sz w:val="22"/>
          <w:szCs w:val="22"/>
        </w:rPr>
        <w:t xml:space="preserve">Secara terori dari data diatas menunjukkan kesesuaisn dengan teori menurut Qomariyah (2023) yang mengatakan bahwa perilaku kekerasan merupakan suatu rentang emosi dan ungkapan kemarahan yang dimanisfestasikan dalam bentuk fisik. Kehilangan kontrol adalah salah satu dampak yang ditimbulkan oleh pasien yang mengalami perilaku kekerasan, yang dimana pasien tersebut menjadi panik dan perilakunya dikendalikan oleh marahnya </w:t>
      </w:r>
      <w:sdt>
        <w:sdtPr>
          <w:id w:val="517213135"/>
          <w:citation/>
        </w:sdtPr>
        <w:sdtContent>
          <w:r w:rsidRPr="00290545">
            <w:rPr>
              <w:rFonts w:ascii="Cambria" w:hAnsi="Cambria" w:cs="Times New Roman"/>
              <w:sz w:val="22"/>
              <w:szCs w:val="22"/>
            </w:rPr>
            <w:fldChar w:fldCharType="begin"/>
          </w:r>
          <w:r w:rsidRPr="00290545">
            <w:rPr>
              <w:rFonts w:ascii="Cambria" w:hAnsi="Cambria" w:cs="Times New Roman"/>
              <w:sz w:val="22"/>
              <w:szCs w:val="22"/>
            </w:rPr>
            <w:instrText xml:space="preserve"> CITATION Vah21 \l 1033 </w:instrText>
          </w:r>
          <w:r w:rsidRPr="00290545">
            <w:rPr>
              <w:rFonts w:ascii="Cambria" w:hAnsi="Cambria" w:cs="Times New Roman"/>
              <w:sz w:val="22"/>
              <w:szCs w:val="22"/>
            </w:rPr>
            <w:fldChar w:fldCharType="separate"/>
          </w:r>
          <w:r w:rsidRPr="00290545">
            <w:rPr>
              <w:rFonts w:ascii="Cambria" w:hAnsi="Cambria" w:cs="Times New Roman"/>
              <w:noProof/>
              <w:sz w:val="22"/>
              <w:szCs w:val="22"/>
            </w:rPr>
            <w:t>(Vahurina &amp; Rahayu, 2021)</w:t>
          </w:r>
          <w:r w:rsidRPr="00290545">
            <w:rPr>
              <w:rFonts w:ascii="Cambria" w:hAnsi="Cambria" w:cs="Times New Roman"/>
              <w:sz w:val="22"/>
              <w:szCs w:val="22"/>
            </w:rPr>
            <w:fldChar w:fldCharType="end"/>
          </w:r>
        </w:sdtContent>
      </w:sdt>
      <w:r w:rsidRPr="00290545">
        <w:rPr>
          <w:rFonts w:ascii="Cambria" w:hAnsi="Cambria" w:cs="Times New Roman"/>
          <w:sz w:val="22"/>
          <w:szCs w:val="22"/>
        </w:rPr>
        <w:t>. Pada pasien perilaku kekerasan bila tidak ditangani dengan baik dapat menyebabkan pasien tersebut kehilangan kendali terhadap dirinya sendiri, resiko terjadinya kekerasan terhadap orang lain, terjadinya kekerasan terhadap diri sendiri dan tidak dapat berespon pada lingkungan.</w:t>
      </w:r>
    </w:p>
    <w:p w14:paraId="5AD7476D" w14:textId="2A497EEC" w:rsidR="00A30FF2" w:rsidRPr="00290545" w:rsidRDefault="00290545" w:rsidP="00290545">
      <w:pPr>
        <w:pBdr>
          <w:top w:val="nil"/>
          <w:left w:val="nil"/>
          <w:bottom w:val="nil"/>
          <w:right w:val="nil"/>
          <w:between w:val="nil"/>
        </w:pBdr>
        <w:spacing w:after="0" w:line="240" w:lineRule="auto"/>
        <w:ind w:left="360"/>
        <w:jc w:val="both"/>
        <w:rPr>
          <w:rFonts w:ascii="Cambria" w:hAnsi="Cambria" w:cs="Times New Roman"/>
          <w:sz w:val="22"/>
          <w:szCs w:val="22"/>
        </w:rPr>
      </w:pPr>
      <w:r w:rsidRPr="00290545">
        <w:rPr>
          <w:rFonts w:ascii="Cambria" w:hAnsi="Cambria" w:cs="Times New Roman"/>
          <w:sz w:val="22"/>
          <w:szCs w:val="22"/>
        </w:rPr>
        <w:t xml:space="preserve">Berdasarkan fakta dan teori tidak terdapat kesenjangan, kemarahan merupakan suatu komunikasi atau proses penyampaian pesan individu. Orang yang mengalami kemarahan sebenarnya ingin menyampaian pesan bahwa ia “tidak setuju, merasa tersinggung, merasa tidak dianggap, merasa tidak dituntut atau </w:t>
      </w:r>
      <w:r w:rsidRPr="00290545">
        <w:rPr>
          <w:rFonts w:ascii="Cambria" w:hAnsi="Cambria" w:cs="Times New Roman"/>
          <w:sz w:val="22"/>
          <w:szCs w:val="22"/>
        </w:rPr>
        <w:lastRenderedPageBreak/>
        <w:t>diremehkan”. Sehingga dari data pengkajian diatas, maka diangkat diagnosis keperawatan utama yaitu Risiko Perilaku Kekerasan.</w:t>
      </w:r>
    </w:p>
    <w:p w14:paraId="3481D635" w14:textId="77777777" w:rsidR="000F3933" w:rsidRDefault="00206DD1" w:rsidP="000F3933">
      <w:pPr>
        <w:numPr>
          <w:ilvl w:val="0"/>
          <w:numId w:val="1"/>
        </w:num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0F3933">
        <w:rPr>
          <w:rFonts w:ascii="Cambria" w:eastAsia="Cambria" w:hAnsi="Cambria" w:cs="Cambria"/>
          <w:color w:val="000000"/>
          <w:sz w:val="22"/>
          <w:szCs w:val="22"/>
        </w:rPr>
        <w:t xml:space="preserve">Intervensi </w:t>
      </w:r>
    </w:p>
    <w:p w14:paraId="796C0B50" w14:textId="77777777" w:rsidR="000F3933" w:rsidRDefault="000F3933" w:rsidP="000F3933">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0F3933">
        <w:rPr>
          <w:rFonts w:ascii="Cambria" w:hAnsi="Cambria" w:cs="Times New Roman"/>
          <w:sz w:val="22"/>
          <w:szCs w:val="22"/>
        </w:rPr>
        <w:t>Rencana keperawatan yang dilakukan untuk diagnosa Risiko Perilaku Kekerasan pada Tn A adalah dengan Strategi Pelaksanaan seperti (SP 1 - SP 4) Pasien dapat membina hubungan saling percaya, mengajarkan pasien tarik nafas dalam dan pukul bantal, mengajarkan pasien tentang 8 benar obat serta mengikuti pengobatan sesuai dengan program, mengajarkan pasien secara verbal, dan mengajarkan pasien spiritual, kemudian memasukkan kedalam jadwal kegiatan.</w:t>
      </w:r>
    </w:p>
    <w:p w14:paraId="3171013F" w14:textId="77777777" w:rsidR="000F3933" w:rsidRDefault="000F3933" w:rsidP="000F3933">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0F3933">
        <w:rPr>
          <w:rFonts w:ascii="Cambria" w:hAnsi="Cambria" w:cs="Times New Roman"/>
          <w:sz w:val="22"/>
          <w:szCs w:val="22"/>
        </w:rPr>
        <w:t>Perencanaan keperawatan adalah bagian dari fase pengorganisasian dalam proses keperawatan  sebagai  pedoman untuk  mengarahkan  Tindakan keperawatan dalam usaha membantu, meringankan, memecahkan masalah atau untuk memenuhi kebutuhan pasien</w:t>
      </w:r>
      <w:sdt>
        <w:sdtPr>
          <w:id w:val="1168366240"/>
          <w:citation/>
        </w:sdtPr>
        <w:sdtContent>
          <w:r w:rsidRPr="000F3933">
            <w:rPr>
              <w:rFonts w:ascii="Cambria" w:hAnsi="Cambria" w:cs="Times New Roman"/>
              <w:sz w:val="22"/>
              <w:szCs w:val="22"/>
            </w:rPr>
            <w:fldChar w:fldCharType="begin"/>
          </w:r>
          <w:r w:rsidRPr="000F3933">
            <w:rPr>
              <w:rFonts w:ascii="Cambria" w:hAnsi="Cambria" w:cs="Times New Roman"/>
              <w:sz w:val="22"/>
              <w:szCs w:val="22"/>
              <w:lang w:val="en-US"/>
            </w:rPr>
            <w:instrText xml:space="preserve"> CITATION Tam20 \l 1033 </w:instrText>
          </w:r>
          <w:r w:rsidRPr="000F3933">
            <w:rPr>
              <w:rFonts w:ascii="Cambria" w:hAnsi="Cambria" w:cs="Times New Roman"/>
              <w:sz w:val="22"/>
              <w:szCs w:val="22"/>
            </w:rPr>
            <w:fldChar w:fldCharType="separate"/>
          </w:r>
          <w:r w:rsidRPr="000F3933">
            <w:rPr>
              <w:rFonts w:ascii="Cambria" w:hAnsi="Cambria" w:cs="Times New Roman"/>
              <w:noProof/>
              <w:sz w:val="22"/>
              <w:szCs w:val="22"/>
              <w:lang w:val="en-US"/>
            </w:rPr>
            <w:t xml:space="preserve"> (Tampubolon, 2020)</w:t>
          </w:r>
          <w:r w:rsidRPr="000F3933">
            <w:rPr>
              <w:rFonts w:ascii="Cambria" w:hAnsi="Cambria" w:cs="Times New Roman"/>
              <w:sz w:val="22"/>
              <w:szCs w:val="22"/>
            </w:rPr>
            <w:fldChar w:fldCharType="end"/>
          </w:r>
        </w:sdtContent>
      </w:sdt>
      <w:r w:rsidRPr="000F3933">
        <w:rPr>
          <w:rFonts w:ascii="Cambria" w:hAnsi="Cambria" w:cs="Times New Roman"/>
          <w:sz w:val="22"/>
          <w:szCs w:val="22"/>
        </w:rPr>
        <w:t>.</w:t>
      </w:r>
    </w:p>
    <w:p w14:paraId="026BD111" w14:textId="77777777" w:rsidR="000F3933" w:rsidRDefault="000F3933" w:rsidP="000F3933">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proofErr w:type="spellStart"/>
      <w:r w:rsidRPr="000F3933">
        <w:rPr>
          <w:rFonts w:ascii="Cambria" w:hAnsi="Cambria" w:cs="Times New Roman"/>
          <w:sz w:val="22"/>
          <w:szCs w:val="22"/>
          <w:lang w:val="en-US"/>
        </w:rPr>
        <w:t>Menurut</w:t>
      </w:r>
      <w:proofErr w:type="spellEnd"/>
      <w:r w:rsidRPr="000F3933">
        <w:rPr>
          <w:rFonts w:ascii="Cambria" w:hAnsi="Cambria" w:cs="Times New Roman"/>
          <w:sz w:val="22"/>
          <w:szCs w:val="22"/>
          <w:lang w:val="en-US"/>
        </w:rPr>
        <w:t xml:space="preserve"> </w:t>
      </w:r>
      <w:proofErr w:type="spellStart"/>
      <w:r w:rsidRPr="000F3933">
        <w:rPr>
          <w:rFonts w:ascii="Cambria" w:hAnsi="Cambria" w:cs="Times New Roman"/>
          <w:sz w:val="22"/>
          <w:szCs w:val="22"/>
          <w:lang w:val="en-US"/>
        </w:rPr>
        <w:t>Sirait</w:t>
      </w:r>
      <w:proofErr w:type="spellEnd"/>
      <w:r w:rsidRPr="000F3933">
        <w:rPr>
          <w:rFonts w:ascii="Cambria" w:hAnsi="Cambria" w:cs="Times New Roman"/>
          <w:sz w:val="22"/>
          <w:szCs w:val="22"/>
          <w:lang w:val="en-US"/>
        </w:rPr>
        <w:t xml:space="preserve"> (2021), </w:t>
      </w:r>
      <w:proofErr w:type="spellStart"/>
      <w:r w:rsidRPr="000F3933">
        <w:rPr>
          <w:rFonts w:ascii="Cambria" w:hAnsi="Cambria" w:cs="Times New Roman"/>
          <w:sz w:val="22"/>
          <w:szCs w:val="22"/>
          <w:lang w:val="en-US"/>
        </w:rPr>
        <w:t>rencana</w:t>
      </w:r>
      <w:proofErr w:type="spellEnd"/>
      <w:r w:rsidRPr="000F3933">
        <w:rPr>
          <w:rFonts w:ascii="Cambria" w:hAnsi="Cambria" w:cs="Times New Roman"/>
          <w:sz w:val="22"/>
          <w:szCs w:val="22"/>
          <w:lang w:val="en-US"/>
        </w:rPr>
        <w:t xml:space="preserve"> Tindakan </w:t>
      </w:r>
      <w:proofErr w:type="spellStart"/>
      <w:r w:rsidRPr="000F3933">
        <w:rPr>
          <w:rFonts w:ascii="Cambria" w:hAnsi="Cambria" w:cs="Times New Roman"/>
          <w:sz w:val="22"/>
          <w:szCs w:val="22"/>
          <w:lang w:val="en-US"/>
        </w:rPr>
        <w:t>keperawatan</w:t>
      </w:r>
      <w:proofErr w:type="spellEnd"/>
      <w:r w:rsidRPr="000F3933">
        <w:rPr>
          <w:rFonts w:ascii="Cambria" w:hAnsi="Cambria" w:cs="Times New Roman"/>
          <w:sz w:val="22"/>
          <w:szCs w:val="22"/>
          <w:lang w:val="en-US"/>
        </w:rPr>
        <w:t xml:space="preserve"> pada </w:t>
      </w:r>
      <w:proofErr w:type="spellStart"/>
      <w:r w:rsidRPr="000F3933">
        <w:rPr>
          <w:rFonts w:ascii="Cambria" w:hAnsi="Cambria" w:cs="Times New Roman"/>
          <w:sz w:val="22"/>
          <w:szCs w:val="22"/>
          <w:lang w:val="en-US"/>
        </w:rPr>
        <w:t>pasien</w:t>
      </w:r>
      <w:proofErr w:type="spellEnd"/>
      <w:r w:rsidRPr="000F3933">
        <w:rPr>
          <w:rFonts w:ascii="Cambria" w:hAnsi="Cambria" w:cs="Times New Roman"/>
          <w:sz w:val="22"/>
          <w:szCs w:val="22"/>
          <w:lang w:val="en-US"/>
        </w:rPr>
        <w:t xml:space="preserve"> </w:t>
      </w:r>
      <w:proofErr w:type="spellStart"/>
      <w:r w:rsidRPr="000F3933">
        <w:rPr>
          <w:rFonts w:ascii="Cambria" w:hAnsi="Cambria" w:cs="Times New Roman"/>
          <w:sz w:val="22"/>
          <w:szCs w:val="22"/>
          <w:lang w:val="en-US"/>
        </w:rPr>
        <w:t>dengan</w:t>
      </w:r>
      <w:proofErr w:type="spellEnd"/>
      <w:r w:rsidRPr="000F3933">
        <w:rPr>
          <w:rFonts w:ascii="Cambria" w:hAnsi="Cambria" w:cs="Times New Roman"/>
          <w:sz w:val="22"/>
          <w:szCs w:val="22"/>
          <w:lang w:val="en-US"/>
        </w:rPr>
        <w:t xml:space="preserve"> diagnose </w:t>
      </w:r>
      <w:proofErr w:type="spellStart"/>
      <w:r w:rsidRPr="000F3933">
        <w:rPr>
          <w:rFonts w:ascii="Cambria" w:hAnsi="Cambria" w:cs="Times New Roman"/>
          <w:sz w:val="22"/>
          <w:szCs w:val="22"/>
          <w:lang w:val="en-US"/>
        </w:rPr>
        <w:t>gangguan</w:t>
      </w:r>
      <w:proofErr w:type="spellEnd"/>
      <w:r w:rsidRPr="000F3933">
        <w:rPr>
          <w:rFonts w:ascii="Cambria" w:hAnsi="Cambria" w:cs="Times New Roman"/>
          <w:sz w:val="22"/>
          <w:szCs w:val="22"/>
          <w:lang w:val="en-US"/>
        </w:rPr>
        <w:t xml:space="preserve"> </w:t>
      </w:r>
      <w:proofErr w:type="spellStart"/>
      <w:r w:rsidRPr="000F3933">
        <w:rPr>
          <w:rFonts w:ascii="Cambria" w:hAnsi="Cambria" w:cs="Times New Roman"/>
          <w:sz w:val="22"/>
          <w:szCs w:val="22"/>
          <w:lang w:val="en-US"/>
        </w:rPr>
        <w:t>persepsi</w:t>
      </w:r>
      <w:proofErr w:type="spellEnd"/>
      <w:r w:rsidRPr="000F3933">
        <w:rPr>
          <w:rFonts w:ascii="Cambria" w:hAnsi="Cambria" w:cs="Times New Roman"/>
          <w:sz w:val="22"/>
          <w:szCs w:val="22"/>
          <w:lang w:val="en-US"/>
        </w:rPr>
        <w:t xml:space="preserve"> </w:t>
      </w:r>
      <w:proofErr w:type="spellStart"/>
      <w:r w:rsidRPr="000F3933">
        <w:rPr>
          <w:rFonts w:ascii="Cambria" w:hAnsi="Cambria" w:cs="Times New Roman"/>
          <w:sz w:val="22"/>
          <w:szCs w:val="22"/>
          <w:lang w:val="en-US"/>
        </w:rPr>
        <w:t>sensori</w:t>
      </w:r>
      <w:proofErr w:type="spellEnd"/>
      <w:r w:rsidRPr="000F3933">
        <w:rPr>
          <w:rFonts w:ascii="Cambria" w:hAnsi="Cambria" w:cs="Times New Roman"/>
          <w:sz w:val="22"/>
          <w:szCs w:val="22"/>
          <w:lang w:val="en-US"/>
        </w:rPr>
        <w:t xml:space="preserve"> RPK </w:t>
      </w:r>
      <w:proofErr w:type="spellStart"/>
      <w:r w:rsidRPr="000F3933">
        <w:rPr>
          <w:rFonts w:ascii="Cambria" w:hAnsi="Cambria" w:cs="Times New Roman"/>
          <w:sz w:val="22"/>
          <w:szCs w:val="22"/>
          <w:lang w:val="en-US"/>
        </w:rPr>
        <w:t>meliputi</w:t>
      </w:r>
      <w:proofErr w:type="spellEnd"/>
      <w:r w:rsidRPr="000F3933">
        <w:rPr>
          <w:rFonts w:ascii="Cambria" w:hAnsi="Cambria" w:cs="Times New Roman"/>
          <w:sz w:val="22"/>
          <w:szCs w:val="22"/>
          <w:lang w:val="en-US"/>
        </w:rPr>
        <w:t xml:space="preserve"> </w:t>
      </w:r>
      <w:proofErr w:type="spellStart"/>
      <w:r w:rsidRPr="000F3933">
        <w:rPr>
          <w:rFonts w:ascii="Cambria" w:hAnsi="Cambria" w:cs="Times New Roman"/>
          <w:sz w:val="22"/>
          <w:szCs w:val="22"/>
          <w:lang w:val="en-US"/>
        </w:rPr>
        <w:t>pemberian</w:t>
      </w:r>
      <w:proofErr w:type="spellEnd"/>
      <w:r w:rsidRPr="000F3933">
        <w:rPr>
          <w:rFonts w:ascii="Cambria" w:hAnsi="Cambria" w:cs="Times New Roman"/>
          <w:sz w:val="22"/>
          <w:szCs w:val="22"/>
          <w:lang w:val="en-US"/>
        </w:rPr>
        <w:t xml:space="preserve"> </w:t>
      </w:r>
      <w:proofErr w:type="spellStart"/>
      <w:r w:rsidRPr="000F3933">
        <w:rPr>
          <w:rFonts w:ascii="Cambria" w:hAnsi="Cambria" w:cs="Times New Roman"/>
          <w:sz w:val="22"/>
          <w:szCs w:val="22"/>
          <w:lang w:val="en-US"/>
        </w:rPr>
        <w:t>tindakan</w:t>
      </w:r>
      <w:proofErr w:type="spellEnd"/>
      <w:r w:rsidRPr="000F3933">
        <w:rPr>
          <w:rFonts w:ascii="Cambria" w:hAnsi="Cambria" w:cs="Times New Roman"/>
          <w:sz w:val="22"/>
          <w:szCs w:val="22"/>
          <w:lang w:val="en-US"/>
        </w:rPr>
        <w:t xml:space="preserve"> </w:t>
      </w:r>
      <w:proofErr w:type="spellStart"/>
      <w:r w:rsidRPr="000F3933">
        <w:rPr>
          <w:rFonts w:ascii="Cambria" w:hAnsi="Cambria" w:cs="Times New Roman"/>
          <w:sz w:val="22"/>
          <w:szCs w:val="22"/>
          <w:lang w:val="en-US"/>
        </w:rPr>
        <w:t>keperawatan</w:t>
      </w:r>
      <w:proofErr w:type="spellEnd"/>
      <w:r w:rsidRPr="000F3933">
        <w:rPr>
          <w:rFonts w:ascii="Cambria" w:hAnsi="Cambria" w:cs="Times New Roman"/>
          <w:sz w:val="22"/>
          <w:szCs w:val="22"/>
          <w:lang w:val="en-US"/>
        </w:rPr>
        <w:t xml:space="preserve"> </w:t>
      </w:r>
      <w:proofErr w:type="spellStart"/>
      <w:r w:rsidRPr="000F3933">
        <w:rPr>
          <w:rFonts w:ascii="Cambria" w:hAnsi="Cambria" w:cs="Times New Roman"/>
          <w:sz w:val="22"/>
          <w:szCs w:val="22"/>
          <w:lang w:val="en-US"/>
        </w:rPr>
        <w:t>berupa</w:t>
      </w:r>
      <w:proofErr w:type="spellEnd"/>
      <w:r w:rsidRPr="000F3933">
        <w:rPr>
          <w:rFonts w:ascii="Cambria" w:hAnsi="Cambria" w:cs="Times New Roman"/>
          <w:sz w:val="22"/>
          <w:szCs w:val="22"/>
          <w:lang w:val="en-US"/>
        </w:rPr>
        <w:t xml:space="preserve"> </w:t>
      </w:r>
      <w:proofErr w:type="spellStart"/>
      <w:r w:rsidRPr="000F3933">
        <w:rPr>
          <w:rFonts w:ascii="Cambria" w:hAnsi="Cambria" w:cs="Times New Roman"/>
          <w:sz w:val="22"/>
          <w:szCs w:val="22"/>
          <w:lang w:val="en-US"/>
        </w:rPr>
        <w:t>terapi</w:t>
      </w:r>
      <w:proofErr w:type="spellEnd"/>
      <w:r w:rsidRPr="000F3933">
        <w:rPr>
          <w:rFonts w:ascii="Cambria" w:hAnsi="Cambria" w:cs="Times New Roman"/>
          <w:sz w:val="22"/>
          <w:szCs w:val="22"/>
          <w:lang w:val="en-US"/>
        </w:rPr>
        <w:t xml:space="preserve"> yaitu:1. </w:t>
      </w:r>
      <w:r w:rsidRPr="000F3933">
        <w:rPr>
          <w:rFonts w:ascii="Cambria" w:hAnsi="Cambria" w:cs="Times New Roman"/>
          <w:sz w:val="22"/>
          <w:szCs w:val="22"/>
        </w:rPr>
        <w:t>Mengontrol PK dengan cara Tarik nafas dalam dan pukul bantal</w:t>
      </w:r>
      <w:r w:rsidRPr="000F3933">
        <w:rPr>
          <w:rFonts w:ascii="Cambria" w:hAnsi="Cambria" w:cs="Times New Roman"/>
          <w:sz w:val="22"/>
          <w:szCs w:val="22"/>
          <w:lang w:val="en-US"/>
        </w:rPr>
        <w:t xml:space="preserve">; 2. </w:t>
      </w:r>
      <w:r w:rsidRPr="000F3933">
        <w:rPr>
          <w:rFonts w:ascii="Cambria" w:hAnsi="Cambria" w:cs="Times New Roman"/>
          <w:sz w:val="22"/>
          <w:szCs w:val="22"/>
        </w:rPr>
        <w:t>Minum obat secara teratur</w:t>
      </w:r>
      <w:r w:rsidRPr="000F3933">
        <w:rPr>
          <w:rFonts w:ascii="Cambria" w:hAnsi="Cambria" w:cs="Times New Roman"/>
          <w:sz w:val="22"/>
          <w:szCs w:val="22"/>
          <w:lang w:val="en-US"/>
        </w:rPr>
        <w:t xml:space="preserve">; 3. </w:t>
      </w:r>
      <w:r w:rsidRPr="000F3933">
        <w:rPr>
          <w:rFonts w:ascii="Cambria" w:hAnsi="Cambria" w:cs="Times New Roman"/>
          <w:sz w:val="22"/>
          <w:szCs w:val="22"/>
        </w:rPr>
        <w:t>Mengontrol PK dengan cara berbicara baik-baik</w:t>
      </w:r>
      <w:r w:rsidRPr="000F3933">
        <w:rPr>
          <w:rFonts w:ascii="Cambria" w:hAnsi="Cambria" w:cs="Times New Roman"/>
          <w:sz w:val="22"/>
          <w:szCs w:val="22"/>
          <w:lang w:val="en-US"/>
        </w:rPr>
        <w:t xml:space="preserve">; 4. </w:t>
      </w:r>
      <w:r w:rsidRPr="000F3933">
        <w:rPr>
          <w:rFonts w:ascii="Cambria" w:hAnsi="Cambria" w:cs="Times New Roman"/>
          <w:sz w:val="22"/>
          <w:szCs w:val="22"/>
        </w:rPr>
        <w:t xml:space="preserve">Spiritual </w:t>
      </w:r>
    </w:p>
    <w:p w14:paraId="4658EE81" w14:textId="77777777" w:rsidR="000F3933" w:rsidRDefault="000F3933" w:rsidP="000F3933">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0F3933">
        <w:rPr>
          <w:rFonts w:ascii="Cambria" w:hAnsi="Cambria" w:cs="Times New Roman"/>
          <w:sz w:val="22"/>
          <w:szCs w:val="22"/>
        </w:rPr>
        <w:t>Berdasarkan teori dan rencana yang akan dilakukan focus tindakan menurut Tampubolon (2020), menyebutkan tujuan dari dilakukan intervensi keperawatan pada pasien dengan risiko perilaku kekerasan ada tiga yaitu kognitif, psikomotor, dan afektif. Tujuan kognitif sebagai berikut, pasien mampu menyebutkan penyebab risiko perilaku kekerasan, pasien mampu menyebutkan tanda dan gejala risiko perilaku kekerasan, dan pasien mmapu menyebutkan akibat yang ditimbulkan. Tujuan psikomotor sebagai berikut, pasien mampu mengendalikan risiko perilaku kekerasan dengan relaksasi nafas dalam, pukul bantal untuk mengontrol risiko perilaku kekerasannya. Pasien mampu berbicara dengan baik: meminta, menolak dan mengungkapkan dengan baik, pasien mampu melakukan deeskalasi yaitu mengungkapkan perasaan marah secara verbal atau tertulis, pasien mampu melakukan kegiatan ibadah seperti berdzikir dan patuh minum obat (benar nama, benar obat, benar dosis, benar cara, benar waktu, benar manfaat, benar tanggal kadaluarsa dan benar dokumentasi). Tujuan afektif sebagai berikut, pasien merasakan manfaat dari Latihan yang dilakukan dan pasien mampu membedakan perasaan sebelum dan sesudah Latihan.</w:t>
      </w:r>
    </w:p>
    <w:p w14:paraId="7E6A4676" w14:textId="77777777" w:rsidR="000F3933" w:rsidRDefault="000F3933" w:rsidP="000F3933">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0F3933">
        <w:rPr>
          <w:rFonts w:ascii="Cambria" w:hAnsi="Cambria" w:cs="Times New Roman"/>
          <w:sz w:val="22"/>
          <w:szCs w:val="22"/>
        </w:rPr>
        <w:t xml:space="preserve">Prinsip asuhan yang diberikan adalah masalah yang terlibat dari kemajuan pasien meningkat ke Tingkat berikutnya, meninngkatkan keterbukaan dan hubungan saling saling percaya, menurunkan ancaman dari sikap perawat terhadap pasien dan membantu pasien memperluas dan menerima semua aspek kepribadiannya. </w:t>
      </w:r>
    </w:p>
    <w:p w14:paraId="7253AE7B" w14:textId="13BE164D" w:rsidR="000F3933" w:rsidRPr="000F3933" w:rsidRDefault="000F3933" w:rsidP="000F3933">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0F3933">
        <w:rPr>
          <w:rFonts w:ascii="Cambria" w:hAnsi="Cambria" w:cs="Times New Roman"/>
          <w:sz w:val="22"/>
          <w:szCs w:val="22"/>
        </w:rPr>
        <w:t xml:space="preserve">Alasan penulis menerapkan perencanaan dengan mengambil intervensi yang paling efektif dnegan kondisi pasien yaitu SP 1 – SP 4 risiko perilaku kekerasan. Intervensi ini lebih efektif digunakkan karena mudah dipahami dan dilaksanakan. Di teori ditegaskan bahwa tujuan dilakukan teori keperawatan untuk mencapai 3 aspek yaitu kognitif, psikomotor, dan afektif. Sehingga akan membawa dampak positif bagi pasien. </w:t>
      </w:r>
    </w:p>
    <w:p w14:paraId="0E639961" w14:textId="77777777" w:rsidR="000F3933" w:rsidRDefault="000F3933" w:rsidP="000F3933">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p>
    <w:p w14:paraId="41489DC6" w14:textId="77777777" w:rsidR="008A58C1" w:rsidRDefault="00206DD1" w:rsidP="008A58C1">
      <w:pPr>
        <w:numPr>
          <w:ilvl w:val="0"/>
          <w:numId w:val="1"/>
        </w:num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Pr>
          <w:rFonts w:ascii="Cambria" w:eastAsia="Cambria" w:hAnsi="Cambria" w:cs="Cambria"/>
          <w:color w:val="000000"/>
          <w:sz w:val="22"/>
          <w:szCs w:val="22"/>
        </w:rPr>
        <w:t xml:space="preserve">Implementasi </w:t>
      </w:r>
    </w:p>
    <w:p w14:paraId="22AA9196" w14:textId="77777777" w:rsidR="008A58C1" w:rsidRDefault="008A58C1" w:rsidP="008A58C1">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8A58C1">
        <w:rPr>
          <w:rFonts w:ascii="Cambria" w:hAnsi="Cambria" w:cs="Times New Roman"/>
          <w:sz w:val="22"/>
          <w:szCs w:val="22"/>
        </w:rPr>
        <w:t>Impelementasi keperawatan dilakukan kepada pasien sesuai intervensi yang telah dibuat, dilaksanakan selama 7 hari. Pada hari pertama SP 1, hari kedua SP 2, hari ketiga SP 3, hari keempat SP 4, hari kelima terapi music, hari keenam membaca buku/majalah, hari ketujuh evaluasi SP 1 – SP 4 yang sudah diajarkan.</w:t>
      </w:r>
    </w:p>
    <w:p w14:paraId="0807CC39" w14:textId="77777777" w:rsidR="008A58C1" w:rsidRDefault="008A58C1" w:rsidP="008A58C1">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proofErr w:type="spellStart"/>
      <w:r w:rsidRPr="008A58C1">
        <w:rPr>
          <w:rFonts w:ascii="Cambria" w:hAnsi="Cambria" w:cs="Times New Roman"/>
          <w:sz w:val="22"/>
          <w:szCs w:val="22"/>
          <w:lang w:val="en-US"/>
        </w:rPr>
        <w:t>Menurut</w:t>
      </w:r>
      <w:proofErr w:type="spellEnd"/>
      <w:r w:rsidRPr="008A58C1">
        <w:rPr>
          <w:rFonts w:ascii="Cambria" w:hAnsi="Cambria" w:cs="Times New Roman"/>
          <w:sz w:val="22"/>
          <w:szCs w:val="22"/>
          <w:lang w:val="en-US"/>
        </w:rPr>
        <w:t xml:space="preserve"> Tampubolon (2020), </w:t>
      </w:r>
      <w:proofErr w:type="spellStart"/>
      <w:r w:rsidRPr="008A58C1">
        <w:rPr>
          <w:rFonts w:ascii="Cambria" w:hAnsi="Cambria" w:cs="Times New Roman"/>
          <w:sz w:val="22"/>
          <w:szCs w:val="22"/>
          <w:lang w:val="en-US"/>
        </w:rPr>
        <w:t>implementasi</w:t>
      </w:r>
      <w:proofErr w:type="spellEnd"/>
      <w:r w:rsidRPr="008A58C1">
        <w:rPr>
          <w:rFonts w:ascii="Cambria" w:hAnsi="Cambria" w:cs="Times New Roman"/>
          <w:sz w:val="22"/>
          <w:szCs w:val="22"/>
          <w:lang w:val="en-US"/>
        </w:rPr>
        <w:t xml:space="preserve"> </w:t>
      </w:r>
      <w:proofErr w:type="spellStart"/>
      <w:r w:rsidRPr="008A58C1">
        <w:rPr>
          <w:rFonts w:ascii="Cambria" w:hAnsi="Cambria" w:cs="Times New Roman"/>
          <w:sz w:val="22"/>
          <w:szCs w:val="22"/>
          <w:lang w:val="en-US"/>
        </w:rPr>
        <w:t>keperawatan</w:t>
      </w:r>
      <w:proofErr w:type="spellEnd"/>
      <w:r w:rsidRPr="008A58C1">
        <w:rPr>
          <w:rFonts w:ascii="Cambria" w:hAnsi="Cambria" w:cs="Times New Roman"/>
          <w:sz w:val="22"/>
          <w:szCs w:val="22"/>
          <w:lang w:val="en-US"/>
        </w:rPr>
        <w:t xml:space="preserve"> </w:t>
      </w:r>
      <w:proofErr w:type="spellStart"/>
      <w:r w:rsidRPr="008A58C1">
        <w:rPr>
          <w:rFonts w:ascii="Cambria" w:hAnsi="Cambria" w:cs="Times New Roman"/>
          <w:sz w:val="22"/>
          <w:szCs w:val="22"/>
          <w:lang w:val="en-US"/>
        </w:rPr>
        <w:t>adalah</w:t>
      </w:r>
      <w:proofErr w:type="spellEnd"/>
      <w:r w:rsidRPr="008A58C1">
        <w:rPr>
          <w:rFonts w:ascii="Cambria" w:hAnsi="Cambria" w:cs="Times New Roman"/>
          <w:sz w:val="22"/>
          <w:szCs w:val="22"/>
          <w:lang w:val="en-US"/>
        </w:rPr>
        <w:t xml:space="preserve"> </w:t>
      </w:r>
      <w:proofErr w:type="spellStart"/>
      <w:r w:rsidRPr="008A58C1">
        <w:rPr>
          <w:rFonts w:ascii="Cambria" w:hAnsi="Cambria" w:cs="Times New Roman"/>
          <w:sz w:val="22"/>
          <w:szCs w:val="22"/>
          <w:lang w:val="en-US"/>
        </w:rPr>
        <w:t>pengelolaan</w:t>
      </w:r>
      <w:proofErr w:type="spellEnd"/>
      <w:r w:rsidRPr="008A58C1">
        <w:rPr>
          <w:rFonts w:ascii="Cambria" w:hAnsi="Cambria" w:cs="Times New Roman"/>
          <w:sz w:val="22"/>
          <w:szCs w:val="22"/>
          <w:lang w:val="en-US"/>
        </w:rPr>
        <w:t xml:space="preserve"> dan </w:t>
      </w:r>
      <w:proofErr w:type="spellStart"/>
      <w:r w:rsidRPr="008A58C1">
        <w:rPr>
          <w:rFonts w:ascii="Cambria" w:hAnsi="Cambria" w:cs="Times New Roman"/>
          <w:sz w:val="22"/>
          <w:szCs w:val="22"/>
          <w:lang w:val="en-US"/>
        </w:rPr>
        <w:t>perwujudan</w:t>
      </w:r>
      <w:proofErr w:type="spellEnd"/>
      <w:r w:rsidRPr="008A58C1">
        <w:rPr>
          <w:rFonts w:ascii="Cambria" w:hAnsi="Cambria" w:cs="Times New Roman"/>
          <w:sz w:val="22"/>
          <w:szCs w:val="22"/>
          <w:lang w:val="en-US"/>
        </w:rPr>
        <w:t xml:space="preserve"> </w:t>
      </w:r>
      <w:proofErr w:type="spellStart"/>
      <w:r w:rsidRPr="008A58C1">
        <w:rPr>
          <w:rFonts w:ascii="Cambria" w:hAnsi="Cambria" w:cs="Times New Roman"/>
          <w:sz w:val="22"/>
          <w:szCs w:val="22"/>
          <w:lang w:val="en-US"/>
        </w:rPr>
        <w:t>dari</w:t>
      </w:r>
      <w:proofErr w:type="spellEnd"/>
      <w:r w:rsidRPr="008A58C1">
        <w:rPr>
          <w:rFonts w:ascii="Cambria" w:hAnsi="Cambria" w:cs="Times New Roman"/>
          <w:sz w:val="22"/>
          <w:szCs w:val="22"/>
          <w:lang w:val="en-US"/>
        </w:rPr>
        <w:t xml:space="preserve"> </w:t>
      </w:r>
      <w:proofErr w:type="spellStart"/>
      <w:r w:rsidRPr="008A58C1">
        <w:rPr>
          <w:rFonts w:ascii="Cambria" w:hAnsi="Cambria" w:cs="Times New Roman"/>
          <w:sz w:val="22"/>
          <w:szCs w:val="22"/>
          <w:lang w:val="en-US"/>
        </w:rPr>
        <w:t>rencana</w:t>
      </w:r>
      <w:proofErr w:type="spellEnd"/>
      <w:r w:rsidRPr="008A58C1">
        <w:rPr>
          <w:rFonts w:ascii="Cambria" w:hAnsi="Cambria" w:cs="Times New Roman"/>
          <w:sz w:val="22"/>
          <w:szCs w:val="22"/>
          <w:lang w:val="en-US"/>
        </w:rPr>
        <w:t xml:space="preserve"> </w:t>
      </w:r>
      <w:proofErr w:type="spellStart"/>
      <w:r w:rsidRPr="008A58C1">
        <w:rPr>
          <w:rFonts w:ascii="Cambria" w:hAnsi="Cambria" w:cs="Times New Roman"/>
          <w:sz w:val="22"/>
          <w:szCs w:val="22"/>
          <w:lang w:val="en-US"/>
        </w:rPr>
        <w:t>keperawatan</w:t>
      </w:r>
      <w:proofErr w:type="spellEnd"/>
      <w:r w:rsidRPr="008A58C1">
        <w:rPr>
          <w:rFonts w:ascii="Cambria" w:hAnsi="Cambria" w:cs="Times New Roman"/>
          <w:sz w:val="22"/>
          <w:szCs w:val="22"/>
          <w:lang w:val="en-US"/>
        </w:rPr>
        <w:t xml:space="preserve"> yang </w:t>
      </w:r>
      <w:proofErr w:type="spellStart"/>
      <w:r w:rsidRPr="008A58C1">
        <w:rPr>
          <w:rFonts w:ascii="Cambria" w:hAnsi="Cambria" w:cs="Times New Roman"/>
          <w:sz w:val="22"/>
          <w:szCs w:val="22"/>
          <w:lang w:val="en-US"/>
        </w:rPr>
        <w:t>telah</w:t>
      </w:r>
      <w:proofErr w:type="spellEnd"/>
      <w:r w:rsidRPr="008A58C1">
        <w:rPr>
          <w:rFonts w:ascii="Cambria" w:hAnsi="Cambria" w:cs="Times New Roman"/>
          <w:sz w:val="22"/>
          <w:szCs w:val="22"/>
          <w:lang w:val="en-US"/>
        </w:rPr>
        <w:t xml:space="preserve"> </w:t>
      </w:r>
      <w:proofErr w:type="spellStart"/>
      <w:r w:rsidRPr="008A58C1">
        <w:rPr>
          <w:rFonts w:ascii="Cambria" w:hAnsi="Cambria" w:cs="Times New Roman"/>
          <w:sz w:val="22"/>
          <w:szCs w:val="22"/>
          <w:lang w:val="en-US"/>
        </w:rPr>
        <w:t>disusun</w:t>
      </w:r>
      <w:proofErr w:type="spellEnd"/>
      <w:r w:rsidRPr="008A58C1">
        <w:rPr>
          <w:rFonts w:ascii="Cambria" w:hAnsi="Cambria" w:cs="Times New Roman"/>
          <w:sz w:val="22"/>
          <w:szCs w:val="22"/>
          <w:lang w:val="en-US"/>
        </w:rPr>
        <w:t xml:space="preserve"> pada </w:t>
      </w:r>
      <w:proofErr w:type="spellStart"/>
      <w:r w:rsidRPr="008A58C1">
        <w:rPr>
          <w:rFonts w:ascii="Cambria" w:hAnsi="Cambria" w:cs="Times New Roman"/>
          <w:sz w:val="22"/>
          <w:szCs w:val="22"/>
          <w:lang w:val="en-US"/>
        </w:rPr>
        <w:t>tahap</w:t>
      </w:r>
      <w:proofErr w:type="spellEnd"/>
      <w:r w:rsidRPr="008A58C1">
        <w:rPr>
          <w:rFonts w:ascii="Cambria" w:hAnsi="Cambria" w:cs="Times New Roman"/>
          <w:sz w:val="22"/>
          <w:szCs w:val="22"/>
          <w:lang w:val="en-US"/>
        </w:rPr>
        <w:t xml:space="preserve"> </w:t>
      </w:r>
      <w:proofErr w:type="spellStart"/>
      <w:r w:rsidRPr="008A58C1">
        <w:rPr>
          <w:rFonts w:ascii="Cambria" w:hAnsi="Cambria" w:cs="Times New Roman"/>
          <w:sz w:val="22"/>
          <w:szCs w:val="22"/>
          <w:lang w:val="en-US"/>
        </w:rPr>
        <w:lastRenderedPageBreak/>
        <w:t>perencanaan</w:t>
      </w:r>
      <w:proofErr w:type="spellEnd"/>
      <w:r w:rsidRPr="008A58C1">
        <w:rPr>
          <w:rFonts w:ascii="Cambria" w:hAnsi="Cambria" w:cs="Times New Roman"/>
          <w:sz w:val="22"/>
          <w:szCs w:val="22"/>
          <w:lang w:val="en-US"/>
        </w:rPr>
        <w:t xml:space="preserve">. </w:t>
      </w:r>
      <w:r w:rsidRPr="008A58C1">
        <w:rPr>
          <w:rFonts w:ascii="Cambria" w:hAnsi="Cambria" w:cs="Times New Roman"/>
          <w:sz w:val="22"/>
          <w:szCs w:val="22"/>
        </w:rPr>
        <w:t xml:space="preserve">Sedangkan menurut Putri P &amp; Bustan (2023), implementasi    keperawatan    adalah serangkaian kegiatan yang dilakukanoleh perawat    untuk    membantu    pasien    dari masalah status  kesehatan yang dihadapi menuju   status   kesehatan   sesuai   kriteria hasil   yang   ditetapkan. </w:t>
      </w:r>
    </w:p>
    <w:p w14:paraId="15272650" w14:textId="279486E5" w:rsidR="008A58C1" w:rsidRPr="008A58C1" w:rsidRDefault="008A58C1" w:rsidP="008A58C1">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8A58C1">
        <w:rPr>
          <w:rFonts w:ascii="Cambria" w:hAnsi="Cambria" w:cs="Times New Roman"/>
          <w:sz w:val="22"/>
          <w:szCs w:val="22"/>
        </w:rPr>
        <w:t xml:space="preserve">Berdasarkan data yang telah diperoleh hasil implementasi pada Tn. A dari hari ke 1 sampai hari ke 7 menerapkan SP 1 sampai SP 4 dengan kondisi pasien risiko perilaku kekerasan yaitu pasien membaik kondisinya, hal ini dikarenakan dalam pelaksanaan tindakan setiap harinya pasien mengikuti perintah dan sesuai dengan prosedur tindakan tetapi pada kondisi psikis yang belum stabil yang dialami pasien berdampak mengalami perubahan perilaku, selain itu kerutinan pasien dalam minum obat juga berperan penting dalam kesembuhan pasien. </w:t>
      </w:r>
    </w:p>
    <w:p w14:paraId="424C947B" w14:textId="77777777" w:rsidR="00A30FF2" w:rsidRDefault="00A30FF2">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p>
    <w:p w14:paraId="5B8B40D3" w14:textId="77777777" w:rsidR="00CE7498" w:rsidRDefault="00206DD1" w:rsidP="00B32B8E">
      <w:pPr>
        <w:numPr>
          <w:ilvl w:val="0"/>
          <w:numId w:val="1"/>
        </w:num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Pr>
          <w:rFonts w:ascii="Cambria" w:eastAsia="Cambria" w:hAnsi="Cambria" w:cs="Cambria"/>
          <w:color w:val="000000"/>
          <w:sz w:val="22"/>
          <w:szCs w:val="22"/>
        </w:rPr>
        <w:t xml:space="preserve">Evaluasi </w:t>
      </w:r>
    </w:p>
    <w:p w14:paraId="2352D605" w14:textId="77777777" w:rsidR="00CE7498" w:rsidRDefault="00B32B8E" w:rsidP="00CE7498">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CE7498">
        <w:rPr>
          <w:rFonts w:ascii="Cambria" w:hAnsi="Cambria" w:cs="Times New Roman"/>
          <w:sz w:val="22"/>
          <w:szCs w:val="22"/>
        </w:rPr>
        <w:t xml:space="preserve">Evaluasi yang dilakukan dari tindakan yang sudah diberikan asuhan keperawatan dengan menggunakkan SP 1 – SP 4 yang dilakukan pada pasien. Tn A yang bertujuan untuk mengontrol Risiko Perilaku Kekerasan mengalami peningkatan kemampuan dalam mengontrol Risiko Perilaku Kekerasan dengan hasil seperti grafik 4.1 diatas dapat diketahui bahwa pasien mengalami peningkatan. Pada hari pertama sebelum implementasi pasien mendapat skor 5 (sedang), keadaan pasien mulai stabil pada hari keempat setelah implementasi pasien mendapat skor 12 (baik) hingga hari ketujuh. </w:t>
      </w:r>
    </w:p>
    <w:p w14:paraId="5E2F0C2C" w14:textId="77777777" w:rsidR="00CE7498" w:rsidRDefault="00B32B8E" w:rsidP="00CE7498">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CE7498">
        <w:rPr>
          <w:rFonts w:ascii="Cambria" w:hAnsi="Cambria" w:cs="Times New Roman"/>
          <w:sz w:val="22"/>
          <w:szCs w:val="22"/>
        </w:rPr>
        <w:t xml:space="preserve">Komunikasi terapeutik adalah komunikasi yang dilakukan seorang perawat dengan Teknik-teknik tertentu yang mempunyai efek penyembuhan. Komunikasi terapeutik merupakan salah satu cara untuk membina hubungan saling percaya terhadap pasien dan pemberian informasi yang akurat kepada pasien </w:t>
      </w:r>
      <w:sdt>
        <w:sdtPr>
          <w:id w:val="-339780159"/>
          <w:citation/>
        </w:sdtPr>
        <w:sdtContent>
          <w:r w:rsidRPr="00CE7498">
            <w:rPr>
              <w:rFonts w:ascii="Cambria" w:hAnsi="Cambria" w:cs="Times New Roman"/>
              <w:sz w:val="22"/>
              <w:szCs w:val="22"/>
            </w:rPr>
            <w:fldChar w:fldCharType="begin"/>
          </w:r>
          <w:r w:rsidRPr="00CE7498">
            <w:rPr>
              <w:rFonts w:ascii="Cambria" w:hAnsi="Cambria" w:cs="Times New Roman"/>
              <w:sz w:val="22"/>
              <w:szCs w:val="22"/>
              <w:lang w:val="en-US"/>
            </w:rPr>
            <w:instrText xml:space="preserve"> CITATION Per22 \l 1033 </w:instrText>
          </w:r>
          <w:r w:rsidRPr="00CE7498">
            <w:rPr>
              <w:rFonts w:ascii="Cambria" w:hAnsi="Cambria" w:cs="Times New Roman"/>
              <w:sz w:val="22"/>
              <w:szCs w:val="22"/>
            </w:rPr>
            <w:fldChar w:fldCharType="separate"/>
          </w:r>
          <w:r w:rsidRPr="00CE7498">
            <w:rPr>
              <w:rFonts w:ascii="Cambria" w:hAnsi="Cambria" w:cs="Times New Roman"/>
              <w:noProof/>
              <w:sz w:val="22"/>
              <w:szCs w:val="22"/>
              <w:lang w:val="en-US"/>
            </w:rPr>
            <w:t>(Pertiwi, et al., 2022)</w:t>
          </w:r>
          <w:r w:rsidRPr="00CE7498">
            <w:rPr>
              <w:rFonts w:ascii="Cambria" w:hAnsi="Cambria" w:cs="Times New Roman"/>
              <w:sz w:val="22"/>
              <w:szCs w:val="22"/>
            </w:rPr>
            <w:fldChar w:fldCharType="end"/>
          </w:r>
        </w:sdtContent>
      </w:sdt>
      <w:r w:rsidRPr="00CE7498">
        <w:rPr>
          <w:rFonts w:ascii="Cambria" w:hAnsi="Cambria" w:cs="Times New Roman"/>
          <w:sz w:val="22"/>
          <w:szCs w:val="22"/>
        </w:rPr>
        <w:t xml:space="preserve">. </w:t>
      </w:r>
    </w:p>
    <w:p w14:paraId="72D99643" w14:textId="77777777" w:rsidR="00CE7498" w:rsidRDefault="00B32B8E" w:rsidP="00CE7498">
      <w:pPr>
        <w:pBdr>
          <w:top w:val="nil"/>
          <w:left w:val="nil"/>
          <w:bottom w:val="nil"/>
          <w:right w:val="nil"/>
          <w:between w:val="nil"/>
        </w:pBdr>
        <w:spacing w:after="0" w:line="240" w:lineRule="auto"/>
        <w:ind w:left="360"/>
        <w:jc w:val="both"/>
        <w:rPr>
          <w:rFonts w:ascii="Cambria" w:hAnsi="Cambria" w:cs="Times New Roman"/>
          <w:sz w:val="22"/>
          <w:szCs w:val="22"/>
        </w:rPr>
      </w:pPr>
      <w:r w:rsidRPr="00CE7498">
        <w:rPr>
          <w:rFonts w:ascii="Cambria" w:hAnsi="Cambria" w:cs="Times New Roman"/>
          <w:sz w:val="22"/>
          <w:szCs w:val="22"/>
        </w:rPr>
        <w:t xml:space="preserve">Relaksasi nafas dalam merupakan salah satu tindakan yang dilakukan untuk mengontrol marah. Teknik relaksasi nafas dalam dapat dilakukan secara sederhana yang terdiri dari napas abdomen dengan frekuensi lambat dan berirama. Klien dapat memejamkan matanya dan bernapas dengan perlahan dan nyaman. Irama yang konstan dapat dipertahankan dengan menghitung dalam hati dan lambat bersama setiap inhalasi (hirup, dua, tiga) dan ekshalasi (hembuskan, dua, tiga). Pada saat perawat mengajarkan teknik ini, akan sangat membantu bila menghitung dengan keras bersama klien pada awalnya. Napas yang lambat, berirama juga dapat digunakan sebagai teknik distraksi. Teknik relaksasi juga tindakan pereda nyeri non invasif </w:t>
      </w:r>
      <w:sdt>
        <w:sdtPr>
          <w:id w:val="-393284105"/>
          <w:citation/>
        </w:sdtPr>
        <w:sdtContent>
          <w:r w:rsidRPr="00CE7498">
            <w:rPr>
              <w:rFonts w:ascii="Cambria" w:hAnsi="Cambria" w:cs="Times New Roman"/>
              <w:sz w:val="22"/>
              <w:szCs w:val="22"/>
            </w:rPr>
            <w:fldChar w:fldCharType="begin"/>
          </w:r>
          <w:r w:rsidRPr="00CE7498">
            <w:rPr>
              <w:rFonts w:ascii="Cambria" w:hAnsi="Cambria" w:cs="Times New Roman"/>
              <w:sz w:val="22"/>
              <w:szCs w:val="22"/>
              <w:lang w:val="en-US"/>
            </w:rPr>
            <w:instrText xml:space="preserve"> CITATION Sut23 \l 1033 </w:instrText>
          </w:r>
          <w:r w:rsidRPr="00CE7498">
            <w:rPr>
              <w:rFonts w:ascii="Cambria" w:hAnsi="Cambria" w:cs="Times New Roman"/>
              <w:sz w:val="22"/>
              <w:szCs w:val="22"/>
            </w:rPr>
            <w:fldChar w:fldCharType="separate"/>
          </w:r>
          <w:r w:rsidRPr="00CE7498">
            <w:rPr>
              <w:rFonts w:ascii="Cambria" w:hAnsi="Cambria" w:cs="Times New Roman"/>
              <w:noProof/>
              <w:sz w:val="22"/>
              <w:szCs w:val="22"/>
              <w:lang w:val="en-US"/>
            </w:rPr>
            <w:t>(Sutinah, Safitri, &amp; Saswati, 2023)</w:t>
          </w:r>
          <w:r w:rsidRPr="00CE7498">
            <w:rPr>
              <w:rFonts w:ascii="Cambria" w:hAnsi="Cambria" w:cs="Times New Roman"/>
              <w:sz w:val="22"/>
              <w:szCs w:val="22"/>
            </w:rPr>
            <w:fldChar w:fldCharType="end"/>
          </w:r>
        </w:sdtContent>
      </w:sdt>
      <w:r w:rsidRPr="00CE7498">
        <w:rPr>
          <w:rFonts w:ascii="Cambria" w:hAnsi="Cambria" w:cs="Times New Roman"/>
          <w:sz w:val="22"/>
          <w:szCs w:val="22"/>
        </w:rPr>
        <w:t>.</w:t>
      </w:r>
    </w:p>
    <w:p w14:paraId="12866804" w14:textId="77777777" w:rsidR="00CE7498" w:rsidRDefault="00B32B8E" w:rsidP="00CE7498">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CE7498">
        <w:rPr>
          <w:rFonts w:ascii="Cambria" w:hAnsi="Cambria" w:cs="Times New Roman"/>
          <w:sz w:val="22"/>
          <w:szCs w:val="22"/>
        </w:rPr>
        <w:t>Nabillah (2025) menyatakan dzikir yang secara harfiah berarti "mengingat Allah", melibatkan pengulangan kalimat-kalimat suci dengan penghayatan yang mendalam, dan dipercaya dapat meningkatkan kondisi psikologis dan spiritual seseorang. Selain itu terapi dzikir dapat menurunkan kecemasan, stres, dan membantu pada pasien gangguan jiwa. Terapi dzikir bekerja melalui beberapa mekanisme, termasuk pengalihan fokus perhatian, induksi keadaan relaksasi yang mengurangi kecemasan, dan penguatan spiritual yang memberikan makna dan harapan bagi pasien.</w:t>
      </w:r>
    </w:p>
    <w:p w14:paraId="795CDC56" w14:textId="77777777" w:rsidR="00CE7498" w:rsidRDefault="00B32B8E" w:rsidP="00CE7498">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CE7498">
        <w:rPr>
          <w:rFonts w:ascii="Cambria" w:hAnsi="Cambria" w:cs="Times New Roman"/>
          <w:sz w:val="22"/>
          <w:szCs w:val="22"/>
        </w:rPr>
        <w:t>Dari fakta dan teori diatas tidak terdapat kesenjangan, peneliti melakukan SP secara bertahap setiap hari dan melakukan komunikasi terapeutik kepada pasien. Setelah diberikan implementasi keperawatan berupa SP dengan intensitas 7 hari secara berkelanjutan. SP 1 – SP 4 tercapai, hal ini dipengaruhi oleh kemampuan pasien yang kooperatif dan disiplin mempelajari SP yang diajarkan oleh peneliti dan dangan dukungan penuh dari perawat sehingga pasien mudah mengalami perubahan tanda &amp; gejala dan berkurangnya perilaku kekerasannya.</w:t>
      </w:r>
    </w:p>
    <w:p w14:paraId="700F6FEE" w14:textId="4C627CDC" w:rsidR="00B32B8E" w:rsidRPr="00CE7498" w:rsidRDefault="00B32B8E" w:rsidP="00CE7498">
      <w:pPr>
        <w:pBdr>
          <w:top w:val="nil"/>
          <w:left w:val="nil"/>
          <w:bottom w:val="nil"/>
          <w:right w:val="nil"/>
          <w:between w:val="nil"/>
        </w:pBdr>
        <w:spacing w:after="0" w:line="240" w:lineRule="auto"/>
        <w:ind w:left="360"/>
        <w:jc w:val="both"/>
        <w:rPr>
          <w:rFonts w:ascii="Cambria" w:eastAsia="Cambria" w:hAnsi="Cambria" w:cs="Cambria"/>
          <w:color w:val="000000"/>
          <w:sz w:val="22"/>
          <w:szCs w:val="22"/>
        </w:rPr>
      </w:pPr>
      <w:r w:rsidRPr="00CE7498">
        <w:rPr>
          <w:rFonts w:ascii="Cambria" w:hAnsi="Cambria" w:cs="Times New Roman"/>
          <w:sz w:val="22"/>
          <w:szCs w:val="22"/>
        </w:rPr>
        <w:lastRenderedPageBreak/>
        <w:t xml:space="preserve">Setelah SP 1-4 terlaksana, pasien melakukan relaksasi nafas dalam dan dzikir secara rutin. Kegiatan tersebut dimasukkan ke dalam jadwal harian pasien, yang berkontribusi pada peningkatan kesehatan mental dan fisik. Dengan konsistensi dalam terapi ini, keadaan pasien semakin membaik, menunjukkan kemajuan yang positif dalam proses pemulihan. </w:t>
      </w:r>
    </w:p>
    <w:p w14:paraId="6FBCD353" w14:textId="77777777" w:rsidR="00A30FF2" w:rsidRDefault="00A30FF2" w:rsidP="00CE7498">
      <w:pPr>
        <w:pBdr>
          <w:top w:val="nil"/>
          <w:left w:val="nil"/>
          <w:bottom w:val="nil"/>
          <w:right w:val="nil"/>
          <w:between w:val="nil"/>
        </w:pBdr>
        <w:spacing w:after="0" w:line="240" w:lineRule="auto"/>
        <w:jc w:val="both"/>
        <w:rPr>
          <w:rFonts w:ascii="Cambria" w:eastAsia="Cambria" w:hAnsi="Cambria" w:cs="Cambria"/>
          <w:color w:val="000000"/>
          <w:sz w:val="22"/>
          <w:szCs w:val="22"/>
        </w:rPr>
      </w:pPr>
    </w:p>
    <w:p w14:paraId="39BB74BA" w14:textId="77777777" w:rsidR="00EE4C3A" w:rsidRDefault="00206DD1" w:rsidP="00EE4C3A">
      <w:pPr>
        <w:pBdr>
          <w:top w:val="nil"/>
          <w:left w:val="nil"/>
          <w:bottom w:val="nil"/>
          <w:right w:val="nil"/>
          <w:between w:val="nil"/>
        </w:pBdr>
        <w:spacing w:after="0" w:line="240" w:lineRule="auto"/>
        <w:ind w:left="360"/>
        <w:jc w:val="both"/>
        <w:rPr>
          <w:rFonts w:ascii="Cambria" w:eastAsia="Cambria" w:hAnsi="Cambria" w:cs="Cambria"/>
          <w:b/>
          <w:color w:val="000000"/>
          <w:sz w:val="22"/>
          <w:szCs w:val="22"/>
        </w:rPr>
      </w:pPr>
      <w:r>
        <w:rPr>
          <w:rFonts w:ascii="Cambria" w:eastAsia="Cambria" w:hAnsi="Cambria" w:cs="Cambria"/>
          <w:b/>
          <w:color w:val="000000"/>
          <w:sz w:val="22"/>
          <w:szCs w:val="22"/>
        </w:rPr>
        <w:t>KESIMPULAN</w:t>
      </w:r>
    </w:p>
    <w:p w14:paraId="6071FDED" w14:textId="77777777" w:rsidR="00EE4C3A" w:rsidRDefault="00A568CC" w:rsidP="00EE4C3A">
      <w:pPr>
        <w:pBdr>
          <w:top w:val="nil"/>
          <w:left w:val="nil"/>
          <w:bottom w:val="nil"/>
          <w:right w:val="nil"/>
          <w:between w:val="nil"/>
        </w:pBdr>
        <w:spacing w:after="0" w:line="240" w:lineRule="auto"/>
        <w:ind w:left="360"/>
        <w:jc w:val="both"/>
        <w:rPr>
          <w:rFonts w:ascii="Cambria" w:eastAsia="Cambria" w:hAnsi="Cambria" w:cs="Cambria"/>
          <w:b/>
          <w:color w:val="000000"/>
          <w:sz w:val="22"/>
          <w:szCs w:val="22"/>
        </w:rPr>
      </w:pPr>
      <w:r w:rsidRPr="00EE4C3A">
        <w:rPr>
          <w:rFonts w:ascii="Cambria" w:hAnsi="Cambria" w:cs="Times New Roman"/>
          <w:sz w:val="22"/>
          <w:szCs w:val="22"/>
        </w:rPr>
        <w:t>Pengkajian telah dilakukan oleh peneliti pada Tn A dengan usia 37 tahun, berjenis kelamin laki-laki dengan keluhan mudah tersinggung tentang ekonomi. Telah terdiagnosa Skizofrenia dengan Risiko Perilaku Kekerasan di Puskesmas Pembantu Paringan Kecamatan Jenangan Kabupaten Ponorogo.</w:t>
      </w:r>
      <w:r w:rsidR="00EE4C3A" w:rsidRPr="00EE4C3A">
        <w:rPr>
          <w:rFonts w:ascii="Cambria" w:hAnsi="Cambria" w:cs="Times New Roman"/>
          <w:sz w:val="22"/>
          <w:szCs w:val="22"/>
        </w:rPr>
        <w:t xml:space="preserve"> </w:t>
      </w:r>
      <w:r w:rsidR="00EE4C3A" w:rsidRPr="00EE4C3A">
        <w:rPr>
          <w:rFonts w:ascii="Cambria" w:hAnsi="Cambria" w:cs="Times New Roman"/>
          <w:sz w:val="22"/>
          <w:szCs w:val="22"/>
        </w:rPr>
        <w:t>Diagnosis keperawatan yang muncul berdasarkan data yang diperoleh dari pengkajian Tn A adalah Skizofrenia dengan Risiko Perilaku Kekerasan</w:t>
      </w:r>
    </w:p>
    <w:p w14:paraId="16E4F61A" w14:textId="77777777" w:rsidR="00EE4C3A" w:rsidRDefault="00EE4C3A" w:rsidP="00EE4C3A">
      <w:pPr>
        <w:pBdr>
          <w:top w:val="nil"/>
          <w:left w:val="nil"/>
          <w:bottom w:val="nil"/>
          <w:right w:val="nil"/>
          <w:between w:val="nil"/>
        </w:pBdr>
        <w:spacing w:after="0" w:line="240" w:lineRule="auto"/>
        <w:ind w:left="360"/>
        <w:jc w:val="both"/>
        <w:rPr>
          <w:rFonts w:ascii="Cambria" w:eastAsia="Cambria" w:hAnsi="Cambria" w:cs="Cambria"/>
          <w:b/>
          <w:color w:val="000000"/>
          <w:sz w:val="22"/>
          <w:szCs w:val="22"/>
        </w:rPr>
      </w:pPr>
      <w:r w:rsidRPr="00EE4C3A">
        <w:rPr>
          <w:rFonts w:ascii="Cambria" w:hAnsi="Cambria" w:cs="Times New Roman"/>
          <w:sz w:val="22"/>
          <w:szCs w:val="22"/>
        </w:rPr>
        <w:t>Intervensi keperawatan dalam strategi pelaksaan Skizofrenia dengan Risiko Perilaku Kekerasan adalah dengan menggunakan strategi pelaksanaan melatih kemampuan pasien.</w:t>
      </w:r>
    </w:p>
    <w:p w14:paraId="29E3C155" w14:textId="77777777" w:rsidR="00EE7150" w:rsidRDefault="00EE4C3A" w:rsidP="00EE7150">
      <w:pPr>
        <w:pBdr>
          <w:top w:val="nil"/>
          <w:left w:val="nil"/>
          <w:bottom w:val="nil"/>
          <w:right w:val="nil"/>
          <w:between w:val="nil"/>
        </w:pBdr>
        <w:spacing w:after="0" w:line="240" w:lineRule="auto"/>
        <w:ind w:left="360"/>
        <w:jc w:val="both"/>
        <w:rPr>
          <w:rFonts w:ascii="Cambria" w:eastAsia="Cambria" w:hAnsi="Cambria" w:cs="Cambria"/>
          <w:b/>
          <w:color w:val="000000"/>
          <w:sz w:val="22"/>
          <w:szCs w:val="22"/>
        </w:rPr>
      </w:pPr>
      <w:r w:rsidRPr="00EE4C3A">
        <w:rPr>
          <w:rFonts w:ascii="Cambria" w:hAnsi="Cambria" w:cs="Times New Roman"/>
          <w:sz w:val="22"/>
          <w:szCs w:val="22"/>
        </w:rPr>
        <w:t>Implementasi tindakan asuhan keperawatan pada pasien dilakukan dengan bekerjasama dengan pasien, untuk mendukung keberhasilan rencana yang telah disusun. Tindakan keperawatan dilakukan selama 7 kali pertemuan dalam 7 hari dengan melakukan SP klien 1-4</w:t>
      </w:r>
    </w:p>
    <w:p w14:paraId="57AE24A0" w14:textId="5AF952A1" w:rsidR="00EE4C3A" w:rsidRPr="00EE7150" w:rsidRDefault="00EE4C3A" w:rsidP="00EE7150">
      <w:pPr>
        <w:pBdr>
          <w:top w:val="nil"/>
          <w:left w:val="nil"/>
          <w:bottom w:val="nil"/>
          <w:right w:val="nil"/>
          <w:between w:val="nil"/>
        </w:pBdr>
        <w:spacing w:after="0" w:line="240" w:lineRule="auto"/>
        <w:ind w:left="360"/>
        <w:jc w:val="both"/>
        <w:rPr>
          <w:rFonts w:ascii="Cambria" w:eastAsia="Cambria" w:hAnsi="Cambria" w:cs="Cambria"/>
          <w:b/>
          <w:color w:val="000000"/>
          <w:sz w:val="22"/>
          <w:szCs w:val="22"/>
        </w:rPr>
      </w:pPr>
      <w:r w:rsidRPr="00EE7150">
        <w:rPr>
          <w:rFonts w:ascii="Cambria" w:hAnsi="Cambria" w:cs="Times New Roman"/>
          <w:sz w:val="22"/>
          <w:szCs w:val="22"/>
        </w:rPr>
        <w:t>Evaluasi dilakukan kepada pasien berupa penilaian atau pengisian lembar observasi penilaian kemampuan pasien dalam mengatasi masalah gangguan Skizofrenia dengan Risiko Perilaku Kekerasan. Berdasarkan hasil evaluasi observasi penilaian kemampuan pasien mengalami peningkatan dari hari ke 1 sampai hari ke 7 skor meningkat dari 5 (manajemen PK sedang) pada hari ke 1 menjadi 12 (manajemen PK baik) pada hari ke 7.</w:t>
      </w:r>
    </w:p>
    <w:p w14:paraId="79D40CD8" w14:textId="615BADBE" w:rsidR="0070401A" w:rsidRDefault="0070401A" w:rsidP="0070401A">
      <w:pPr>
        <w:pBdr>
          <w:top w:val="nil"/>
          <w:left w:val="nil"/>
          <w:bottom w:val="nil"/>
          <w:right w:val="nil"/>
          <w:between w:val="nil"/>
        </w:pBdr>
        <w:tabs>
          <w:tab w:val="left" w:pos="2044"/>
        </w:tabs>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ab/>
      </w:r>
    </w:p>
    <w:p w14:paraId="0C72A466" w14:textId="77777777" w:rsidR="00A30FF2" w:rsidRDefault="00206DD1">
      <w:pPr>
        <w:pBdr>
          <w:top w:val="nil"/>
          <w:left w:val="nil"/>
          <w:bottom w:val="nil"/>
          <w:right w:val="nil"/>
          <w:between w:val="nil"/>
        </w:pBdr>
        <w:spacing w:line="240" w:lineRule="auto"/>
        <w:jc w:val="both"/>
        <w:rPr>
          <w:rFonts w:ascii="Cambria" w:eastAsia="Cambria" w:hAnsi="Cambria" w:cs="Cambria"/>
          <w:b/>
          <w:color w:val="000000"/>
          <w:sz w:val="22"/>
          <w:szCs w:val="22"/>
        </w:rPr>
      </w:pPr>
      <w:r>
        <w:rPr>
          <w:rFonts w:ascii="Cambria" w:eastAsia="Cambria" w:hAnsi="Cambria" w:cs="Cambria"/>
          <w:b/>
          <w:color w:val="000000"/>
          <w:sz w:val="22"/>
          <w:szCs w:val="22"/>
        </w:rPr>
        <w:t>DAFTAR PUSTAKA</w:t>
      </w:r>
    </w:p>
    <w:p w14:paraId="30B0D1C1" w14:textId="7D4559AA" w:rsidR="00A8103C" w:rsidRPr="003453BF" w:rsidRDefault="00507F75" w:rsidP="00507F75">
      <w:pPr>
        <w:pStyle w:val="Bibliography"/>
        <w:spacing w:line="240" w:lineRule="auto"/>
        <w:ind w:left="720" w:hanging="720"/>
        <w:jc w:val="both"/>
        <w:rPr>
          <w:rFonts w:ascii="Cambria" w:hAnsi="Cambria" w:cs="Times New Roman"/>
          <w:noProof/>
        </w:rPr>
      </w:pPr>
      <w:r w:rsidRPr="003453BF">
        <w:rPr>
          <w:rFonts w:ascii="Cambria" w:hAnsi="Cambria" w:cs="Times New Roman"/>
          <w:noProof/>
        </w:rPr>
        <w:t xml:space="preserve">Agusmiasari, W., &amp; Sundari, R. I. (2023). Implementasi Teknik Relaksasi Napas Dalam Pada Pasien Dengan Risiko Perilaku Kekerasan Di Rumah Sakit Prof. Dr Soerojo Magelang. </w:t>
      </w:r>
      <w:r w:rsidRPr="003453BF">
        <w:rPr>
          <w:rFonts w:ascii="Cambria" w:hAnsi="Cambria" w:cs="Times New Roman"/>
          <w:i/>
          <w:iCs/>
          <w:noProof/>
        </w:rPr>
        <w:t>Jurnal Cakrawala Ilmiah</w:t>
      </w:r>
      <w:r w:rsidRPr="003453BF">
        <w:rPr>
          <w:rFonts w:ascii="Cambria" w:hAnsi="Cambria" w:cs="Times New Roman"/>
          <w:noProof/>
        </w:rPr>
        <w:t>.</w:t>
      </w:r>
    </w:p>
    <w:p w14:paraId="2F237C7E" w14:textId="5B92FAEA" w:rsidR="0070401A" w:rsidRPr="003453BF" w:rsidRDefault="0070401A" w:rsidP="0070401A">
      <w:pPr>
        <w:pStyle w:val="Bibliography"/>
        <w:spacing w:line="240" w:lineRule="auto"/>
        <w:ind w:left="720" w:hanging="720"/>
        <w:jc w:val="both"/>
        <w:rPr>
          <w:rFonts w:ascii="Cambria" w:hAnsi="Cambria" w:cs="Times New Roman"/>
          <w:noProof/>
        </w:rPr>
      </w:pPr>
      <w:r w:rsidRPr="003453BF">
        <w:rPr>
          <w:rFonts w:ascii="Cambria" w:hAnsi="Cambria" w:cs="Times New Roman"/>
          <w:noProof/>
        </w:rPr>
        <w:t xml:space="preserve">Anwar, I. C. (2023, Oktober 10). </w:t>
      </w:r>
      <w:r w:rsidRPr="003453BF">
        <w:rPr>
          <w:rFonts w:ascii="Cambria" w:hAnsi="Cambria" w:cs="Times New Roman"/>
          <w:i/>
          <w:iCs/>
          <w:noProof/>
        </w:rPr>
        <w:t>Info Data Kesehatan Mental Masyarakat Indonesia Tahun 2023</w:t>
      </w:r>
      <w:r w:rsidRPr="003453BF">
        <w:rPr>
          <w:rFonts w:ascii="Cambria" w:hAnsi="Cambria" w:cs="Times New Roman"/>
          <w:noProof/>
        </w:rPr>
        <w:t>. Retrieved Desember 10, 2024, from tirto.id: https://tirto.id/info-data-kesehatan-mental-masyarakat-indonesia-tahun-2023-gQRT</w:t>
      </w:r>
    </w:p>
    <w:p w14:paraId="4EABC7F9" w14:textId="77777777" w:rsidR="0070401A" w:rsidRPr="003453BF" w:rsidRDefault="0070401A">
      <w:pPr>
        <w:pBdr>
          <w:top w:val="nil"/>
          <w:left w:val="nil"/>
          <w:bottom w:val="nil"/>
          <w:right w:val="nil"/>
          <w:between w:val="nil"/>
        </w:pBdr>
        <w:spacing w:line="240" w:lineRule="auto"/>
        <w:jc w:val="both"/>
        <w:rPr>
          <w:rFonts w:ascii="Cambria" w:eastAsia="Cambria" w:hAnsi="Cambria" w:cs="Cambria"/>
          <w:b/>
          <w:color w:val="000000"/>
          <w:sz w:val="22"/>
          <w:szCs w:val="22"/>
        </w:rPr>
      </w:pPr>
    </w:p>
    <w:p w14:paraId="241ABB7E" w14:textId="77777777" w:rsidR="00EE7150" w:rsidRPr="003453BF" w:rsidRDefault="00EE7150" w:rsidP="00EE7150">
      <w:pPr>
        <w:pStyle w:val="Bibliography"/>
        <w:ind w:left="720" w:hanging="720"/>
        <w:rPr>
          <w:rFonts w:ascii="Cambria" w:hAnsi="Cambria"/>
          <w:noProof/>
          <w:lang w:val="en-US"/>
        </w:rPr>
      </w:pPr>
      <w:r w:rsidRPr="003453BF">
        <w:rPr>
          <w:rFonts w:ascii="Cambria" w:eastAsia="Cambria" w:hAnsi="Cambria" w:cs="Cambria"/>
          <w:b/>
          <w:color w:val="000000"/>
        </w:rPr>
        <w:fldChar w:fldCharType="begin"/>
      </w:r>
      <w:r w:rsidRPr="003453BF">
        <w:rPr>
          <w:rFonts w:ascii="Cambria" w:eastAsia="Cambria" w:hAnsi="Cambria" w:cs="Cambria"/>
          <w:b/>
          <w:color w:val="000000"/>
          <w:lang w:val="en-US"/>
        </w:rPr>
        <w:instrText xml:space="preserve"> BIBLIOGRAPHY  \l 1033 </w:instrText>
      </w:r>
      <w:r w:rsidRPr="003453BF">
        <w:rPr>
          <w:rFonts w:ascii="Cambria" w:eastAsia="Cambria" w:hAnsi="Cambria" w:cs="Cambria"/>
          <w:b/>
          <w:color w:val="000000"/>
        </w:rPr>
        <w:fldChar w:fldCharType="separate"/>
      </w:r>
      <w:r w:rsidRPr="003453BF">
        <w:rPr>
          <w:rFonts w:ascii="Cambria" w:hAnsi="Cambria"/>
          <w:noProof/>
          <w:lang w:val="en-US"/>
        </w:rPr>
        <w:t xml:space="preserve">Agusmiasari, W., &amp; Sundari, R. I. (2023). IMPLEMENTASI TEKNIK RELAKSASI NAPAS DALAM PADA PASIEN DENGAN RISIKO PERILAKU KEKERASAN DI RUMAH SAKIT PROF. DR SOEROJO MAGELANG. </w:t>
      </w:r>
      <w:r w:rsidRPr="003453BF">
        <w:rPr>
          <w:rFonts w:ascii="Cambria" w:hAnsi="Cambria"/>
          <w:i/>
          <w:iCs/>
          <w:noProof/>
          <w:lang w:val="en-US"/>
        </w:rPr>
        <w:t>Jurnal Cakrawala Ilmiah</w:t>
      </w:r>
      <w:r w:rsidRPr="003453BF">
        <w:rPr>
          <w:rFonts w:ascii="Cambria" w:hAnsi="Cambria"/>
          <w:noProof/>
          <w:lang w:val="en-US"/>
        </w:rPr>
        <w:t>.</w:t>
      </w:r>
    </w:p>
    <w:p w14:paraId="08DD7227" w14:textId="77777777" w:rsidR="00673743" w:rsidRPr="003453BF" w:rsidRDefault="00673743" w:rsidP="00673743">
      <w:pPr>
        <w:ind w:left="720" w:hanging="720"/>
        <w:jc w:val="both"/>
        <w:rPr>
          <w:rFonts w:ascii="Cambria" w:hAnsi="Cambria" w:cs="Times New Roman"/>
          <w:sz w:val="22"/>
          <w:szCs w:val="22"/>
        </w:rPr>
      </w:pPr>
      <w:r w:rsidRPr="003453BF">
        <w:rPr>
          <w:rFonts w:ascii="Cambria" w:hAnsi="Cambria" w:cs="Times New Roman"/>
          <w:sz w:val="22"/>
          <w:szCs w:val="22"/>
        </w:rPr>
        <w:t xml:space="preserve">Ah Yusuf, A. E. (2019). </w:t>
      </w:r>
      <w:r w:rsidRPr="003453BF">
        <w:rPr>
          <w:rFonts w:ascii="Cambria" w:hAnsi="Cambria" w:cs="Times New Roman"/>
          <w:i/>
          <w:iCs/>
          <w:sz w:val="22"/>
          <w:szCs w:val="22"/>
        </w:rPr>
        <w:t>The Family Role Model In Self-Care At Schizophrenic Patients.</w:t>
      </w:r>
      <w:r w:rsidRPr="003453BF">
        <w:rPr>
          <w:rFonts w:ascii="Cambria" w:hAnsi="Cambria" w:cs="Times New Roman"/>
          <w:sz w:val="22"/>
          <w:szCs w:val="22"/>
        </w:rPr>
        <w:t xml:space="preserve"> </w:t>
      </w:r>
      <w:r w:rsidRPr="003453BF">
        <w:rPr>
          <w:rFonts w:ascii="Cambria" w:hAnsi="Cambria" w:cs="Times New Roman"/>
          <w:i/>
          <w:iCs/>
          <w:sz w:val="22"/>
          <w:szCs w:val="22"/>
        </w:rPr>
        <w:t>Opción, Año 35, Especial No.23</w:t>
      </w:r>
      <w:r w:rsidRPr="003453BF">
        <w:rPr>
          <w:rFonts w:ascii="Cambria" w:hAnsi="Cambria" w:cs="Times New Roman"/>
          <w:sz w:val="22"/>
          <w:szCs w:val="22"/>
        </w:rPr>
        <w:t>, 1544-1557. Diakses pada: 20 Februari 2025</w:t>
      </w:r>
    </w:p>
    <w:p w14:paraId="78054E95" w14:textId="77777777" w:rsidR="005E4F85" w:rsidRPr="003453BF" w:rsidRDefault="005E4F85" w:rsidP="005E4F85">
      <w:pPr>
        <w:pStyle w:val="Bibliography"/>
        <w:spacing w:line="240" w:lineRule="auto"/>
        <w:ind w:left="720" w:hanging="720"/>
        <w:jc w:val="both"/>
        <w:rPr>
          <w:rFonts w:ascii="Cambria" w:hAnsi="Cambria" w:cs="Times New Roman"/>
          <w:noProof/>
        </w:rPr>
      </w:pPr>
      <w:r w:rsidRPr="003453BF">
        <w:rPr>
          <w:rFonts w:ascii="Cambria" w:hAnsi="Cambria" w:cs="Times New Roman"/>
          <w:noProof/>
        </w:rPr>
        <w:t xml:space="preserve">Ginting, A., Ginting, F., &amp; Siregar, D. (2024). Karakteristik Penderita Skizofrenia Di Rumah Sakit Jiwa PROF. DR. M. ILDREM Tahun 2018-2021. </w:t>
      </w:r>
      <w:r w:rsidRPr="003453BF">
        <w:rPr>
          <w:rFonts w:ascii="Cambria" w:hAnsi="Cambria" w:cs="Times New Roman"/>
          <w:i/>
          <w:iCs/>
          <w:noProof/>
        </w:rPr>
        <w:t>Jurnal Riset Ilmu Kesehatan Umum</w:t>
      </w:r>
      <w:r w:rsidRPr="003453BF">
        <w:rPr>
          <w:rFonts w:ascii="Cambria" w:hAnsi="Cambria" w:cs="Times New Roman"/>
          <w:noProof/>
        </w:rPr>
        <w:t>, 01-21. Diakses pada: 30 Mei 2025</w:t>
      </w:r>
    </w:p>
    <w:p w14:paraId="7EA4A89B" w14:textId="77777777" w:rsidR="005E4F85" w:rsidRPr="003453BF" w:rsidRDefault="005E4F85" w:rsidP="005E4F85">
      <w:pPr>
        <w:pStyle w:val="Bibliography"/>
        <w:spacing w:line="240" w:lineRule="auto"/>
        <w:ind w:left="720" w:hanging="720"/>
        <w:jc w:val="both"/>
        <w:rPr>
          <w:rFonts w:ascii="Cambria" w:hAnsi="Cambria" w:cs="Times New Roman"/>
          <w:noProof/>
        </w:rPr>
      </w:pPr>
      <w:r w:rsidRPr="003453BF">
        <w:rPr>
          <w:rFonts w:ascii="Cambria" w:hAnsi="Cambria" w:cs="Times New Roman"/>
          <w:noProof/>
        </w:rPr>
        <w:t xml:space="preserve">Girsang, G. P., Tarigan, M. G., &amp; Pakpahan, E. A. (2020). Karakteristik Pasien Skizofrenia. </w:t>
      </w:r>
      <w:r w:rsidRPr="003453BF">
        <w:rPr>
          <w:rFonts w:ascii="Cambria" w:hAnsi="Cambria" w:cs="Times New Roman"/>
          <w:i/>
          <w:iCs/>
          <w:noProof/>
        </w:rPr>
        <w:t>Jurnal Kedokteran Methodist</w:t>
      </w:r>
      <w:r w:rsidRPr="003453BF">
        <w:rPr>
          <w:rFonts w:ascii="Cambria" w:hAnsi="Cambria" w:cs="Times New Roman"/>
          <w:noProof/>
        </w:rPr>
        <w:t>. Diakses pada:9  April 2025, from https://ejurnal.methodist.ac.id/index.php/jkm/article/view/1334/1061</w:t>
      </w:r>
    </w:p>
    <w:p w14:paraId="3765D229" w14:textId="77777777" w:rsidR="00565DB8" w:rsidRPr="003453BF" w:rsidRDefault="00565DB8" w:rsidP="00565DB8">
      <w:pPr>
        <w:pStyle w:val="Bibliography"/>
        <w:spacing w:line="240" w:lineRule="auto"/>
        <w:ind w:left="720" w:hanging="720"/>
        <w:jc w:val="both"/>
        <w:rPr>
          <w:rFonts w:ascii="Cambria" w:hAnsi="Cambria" w:cs="Times New Roman"/>
          <w:noProof/>
        </w:rPr>
      </w:pPr>
      <w:r w:rsidRPr="003453BF">
        <w:rPr>
          <w:rFonts w:ascii="Cambria" w:hAnsi="Cambria" w:cs="Times New Roman"/>
          <w:noProof/>
        </w:rPr>
        <w:lastRenderedPageBreak/>
        <w:t xml:space="preserve">Nuraeni, N., Maulana, I., &amp; Hidayati, N. O. (2024). Studi Kasus: Manajemen Marah Dan Teknik Relaksasi Klien Skizofrenia Denganresiko Perilaku Kekerasan Di Rumah Sakit Jiwa Provinsi Jawa Barat. </w:t>
      </w:r>
      <w:r w:rsidRPr="003453BF">
        <w:rPr>
          <w:rFonts w:ascii="Cambria" w:hAnsi="Cambria" w:cs="Times New Roman"/>
          <w:i/>
          <w:iCs/>
          <w:noProof/>
        </w:rPr>
        <w:t>Jurnal Ilmu Keperawatan</w:t>
      </w:r>
      <w:r w:rsidRPr="003453BF">
        <w:rPr>
          <w:rFonts w:ascii="Cambria" w:hAnsi="Cambria" w:cs="Times New Roman"/>
          <w:noProof/>
        </w:rPr>
        <w:t>. Diakses pada: 10 Desember 2024</w:t>
      </w:r>
    </w:p>
    <w:p w14:paraId="583C2FB5" w14:textId="77777777" w:rsidR="00565DB8" w:rsidRPr="003453BF" w:rsidRDefault="00565DB8" w:rsidP="00565DB8">
      <w:pPr>
        <w:pStyle w:val="Bibliography"/>
        <w:spacing w:line="240" w:lineRule="auto"/>
        <w:ind w:left="720" w:hanging="720"/>
        <w:jc w:val="both"/>
        <w:rPr>
          <w:rFonts w:ascii="Cambria" w:hAnsi="Cambria" w:cs="Times New Roman"/>
          <w:noProof/>
        </w:rPr>
      </w:pPr>
      <w:r w:rsidRPr="003453BF">
        <w:rPr>
          <w:rFonts w:ascii="Cambria" w:hAnsi="Cambria" w:cs="Times New Roman"/>
          <w:noProof/>
        </w:rPr>
        <w:t xml:space="preserve">Nurhayati, T., Waruwu, N., Adilah, S., Triyoolanda, A., &amp; Harahap, R. (2023). Profil Penggunaan Napza Dikalangan Masyarakat berdasarkan KarakteristikPasien Napza di Kecamatan Pantai Labu. </w:t>
      </w:r>
      <w:r w:rsidRPr="003453BF">
        <w:rPr>
          <w:rFonts w:ascii="Cambria" w:hAnsi="Cambria" w:cs="Times New Roman"/>
          <w:i/>
          <w:iCs/>
          <w:noProof/>
        </w:rPr>
        <w:t>Health Information : Jurnal Penelitian</w:t>
      </w:r>
      <w:r w:rsidRPr="003453BF">
        <w:rPr>
          <w:rFonts w:ascii="Cambria" w:hAnsi="Cambria" w:cs="Times New Roman"/>
          <w:noProof/>
        </w:rPr>
        <w:t>. Diakses pada: 10 Mei 2025</w:t>
      </w:r>
    </w:p>
    <w:p w14:paraId="37B718EE" w14:textId="77777777" w:rsidR="00B158A0" w:rsidRPr="003453BF" w:rsidRDefault="00B158A0" w:rsidP="00B158A0">
      <w:pPr>
        <w:pStyle w:val="Bibliography"/>
        <w:spacing w:line="240" w:lineRule="auto"/>
        <w:ind w:left="720" w:hanging="720"/>
        <w:jc w:val="both"/>
        <w:rPr>
          <w:rFonts w:ascii="Cambria" w:hAnsi="Cambria" w:cs="Times New Roman"/>
          <w:noProof/>
        </w:rPr>
      </w:pPr>
      <w:r w:rsidRPr="003453BF">
        <w:rPr>
          <w:rFonts w:ascii="Cambria" w:hAnsi="Cambria" w:cs="Times New Roman"/>
          <w:noProof/>
        </w:rPr>
        <w:t xml:space="preserve">Pertiwi, M., Wardhani, A., Raziansyah, Febriana, A., Sitanggang, Y., Maria, D., . . . Firsty, L. (2022). </w:t>
      </w:r>
      <w:r w:rsidRPr="003453BF">
        <w:rPr>
          <w:rFonts w:ascii="Cambria" w:hAnsi="Cambria" w:cs="Times New Roman"/>
          <w:i/>
          <w:iCs/>
          <w:noProof/>
        </w:rPr>
        <w:t>Komunikasi Terapeutik Dalam Kesehatan.</w:t>
      </w:r>
      <w:r w:rsidRPr="003453BF">
        <w:rPr>
          <w:rFonts w:ascii="Cambria" w:hAnsi="Cambria" w:cs="Times New Roman"/>
          <w:noProof/>
        </w:rPr>
        <w:t xml:space="preserve"> Banjarmasin: rizmedia. Diakses pada: 10 Mei 2025</w:t>
      </w:r>
    </w:p>
    <w:p w14:paraId="064440B9" w14:textId="77777777" w:rsidR="00B158A0" w:rsidRPr="003453BF" w:rsidRDefault="00B158A0" w:rsidP="00B158A0">
      <w:pPr>
        <w:pStyle w:val="Bibliography"/>
        <w:spacing w:line="240" w:lineRule="auto"/>
        <w:ind w:left="720" w:hanging="720"/>
        <w:jc w:val="both"/>
        <w:rPr>
          <w:rFonts w:ascii="Cambria" w:hAnsi="Cambria" w:cs="Times New Roman"/>
          <w:noProof/>
        </w:rPr>
      </w:pPr>
      <w:r w:rsidRPr="003453BF">
        <w:rPr>
          <w:rFonts w:ascii="Cambria" w:hAnsi="Cambria" w:cs="Times New Roman"/>
          <w:noProof/>
        </w:rPr>
        <w:t xml:space="preserve">Pieter, H. Z., &amp; Lubis, N. L. (2017). </w:t>
      </w:r>
      <w:r w:rsidRPr="003453BF">
        <w:rPr>
          <w:rFonts w:ascii="Cambria" w:hAnsi="Cambria" w:cs="Times New Roman"/>
          <w:i/>
          <w:iCs/>
          <w:noProof/>
        </w:rPr>
        <w:t>Pengantar Psikologi Dalam Keperawatan.</w:t>
      </w:r>
      <w:r w:rsidRPr="003453BF">
        <w:rPr>
          <w:rFonts w:ascii="Cambria" w:hAnsi="Cambria" w:cs="Times New Roman"/>
          <w:noProof/>
        </w:rPr>
        <w:t xml:space="preserve"> Jakarta: Kencana. Diakses pada: 17 Desember 2024</w:t>
      </w:r>
    </w:p>
    <w:p w14:paraId="0373C005" w14:textId="77777777" w:rsidR="00B158A0" w:rsidRPr="003453BF" w:rsidRDefault="00B158A0" w:rsidP="00B158A0">
      <w:pPr>
        <w:pStyle w:val="Bibliography"/>
        <w:spacing w:line="240" w:lineRule="auto"/>
        <w:ind w:left="720" w:hanging="720"/>
        <w:jc w:val="both"/>
        <w:rPr>
          <w:rFonts w:ascii="Cambria" w:hAnsi="Cambria" w:cs="Times New Roman"/>
          <w:noProof/>
        </w:rPr>
      </w:pPr>
      <w:r w:rsidRPr="003453BF">
        <w:rPr>
          <w:rFonts w:ascii="Cambria" w:hAnsi="Cambria" w:cs="Times New Roman"/>
          <w:noProof/>
        </w:rPr>
        <w:t xml:space="preserve">Prabhawidyaswari, N. M., Darmawan, I. P., Yanti, N. P., Saraswati, N. W., Puspitasari, N. P., Suari, D. A., &amp; Dwipayana, I. M. (2022). Hubungan Karakteristik Keluarga terhadap Frekuensi Kekambuhan pada Pasien dengan Skizofrenia. </w:t>
      </w:r>
      <w:r w:rsidRPr="003453BF">
        <w:rPr>
          <w:rFonts w:ascii="Cambria" w:hAnsi="Cambria" w:cs="Times New Roman"/>
          <w:i/>
          <w:iCs/>
          <w:noProof/>
        </w:rPr>
        <w:t>jurnal berita ilmu keperawatan</w:t>
      </w:r>
      <w:r w:rsidRPr="003453BF">
        <w:rPr>
          <w:rFonts w:ascii="Cambria" w:hAnsi="Cambria" w:cs="Times New Roman"/>
          <w:noProof/>
        </w:rPr>
        <w:t>. Diakses pada: 27 Desember 2024</w:t>
      </w:r>
    </w:p>
    <w:p w14:paraId="0A9A25E2" w14:textId="77777777" w:rsidR="00B158A0" w:rsidRPr="003453BF" w:rsidRDefault="00B158A0" w:rsidP="00B158A0">
      <w:pPr>
        <w:pStyle w:val="Bibliography"/>
        <w:spacing w:line="240" w:lineRule="auto"/>
        <w:ind w:left="720" w:hanging="720"/>
        <w:jc w:val="both"/>
        <w:rPr>
          <w:rFonts w:ascii="Cambria" w:hAnsi="Cambria" w:cs="Times New Roman"/>
          <w:noProof/>
        </w:rPr>
      </w:pPr>
      <w:r w:rsidRPr="003453BF">
        <w:rPr>
          <w:rFonts w:ascii="Cambria" w:hAnsi="Cambria" w:cs="Times New Roman"/>
          <w:noProof/>
        </w:rPr>
        <w:t xml:space="preserve">Putri P, D., &amp; Bustan , M. (2023). Studi Deskriptif Pendokumentasian Asuhan Keperawatan Jiwa Oleh Perawat Di Rumah Sakit Jiwa Provinsi Sulawesi Tenggara. </w:t>
      </w:r>
      <w:r w:rsidRPr="003453BF">
        <w:rPr>
          <w:rFonts w:ascii="Cambria" w:hAnsi="Cambria" w:cs="Times New Roman"/>
          <w:i/>
          <w:iCs/>
          <w:noProof/>
        </w:rPr>
        <w:t>Jurnal keperawatan</w:t>
      </w:r>
      <w:r w:rsidRPr="003453BF">
        <w:rPr>
          <w:rFonts w:ascii="Cambria" w:hAnsi="Cambria" w:cs="Times New Roman"/>
          <w:noProof/>
        </w:rPr>
        <w:t>. Diakses pada: 10 Mei 2025</w:t>
      </w:r>
    </w:p>
    <w:p w14:paraId="039AD7F9" w14:textId="77777777" w:rsidR="0008317F" w:rsidRPr="003453BF" w:rsidRDefault="0008317F" w:rsidP="0008317F">
      <w:pPr>
        <w:pStyle w:val="Bibliography"/>
        <w:spacing w:line="240" w:lineRule="auto"/>
        <w:ind w:left="720" w:hanging="720"/>
        <w:jc w:val="both"/>
        <w:rPr>
          <w:rFonts w:ascii="Cambria" w:hAnsi="Cambria" w:cs="Times New Roman"/>
          <w:noProof/>
        </w:rPr>
      </w:pPr>
      <w:r w:rsidRPr="003453BF">
        <w:rPr>
          <w:rFonts w:ascii="Cambria" w:hAnsi="Cambria" w:cs="Times New Roman"/>
          <w:noProof/>
        </w:rPr>
        <w:t xml:space="preserve">Roufuddin, &amp; Hoiriyah, M. (2020). Perbedaan Perilaku Kekerasan Sebelum Dan Sesudah Terapi Relaksasi Nafas Dalam Pada Pasien Perilaku Kekerasan. </w:t>
      </w:r>
      <w:r w:rsidRPr="003453BF">
        <w:rPr>
          <w:rFonts w:ascii="Cambria" w:hAnsi="Cambria" w:cs="Times New Roman"/>
          <w:i/>
          <w:iCs/>
          <w:noProof/>
        </w:rPr>
        <w:t>Jurnal Keperawatan dan Profesi Ners</w:t>
      </w:r>
      <w:r w:rsidRPr="003453BF">
        <w:rPr>
          <w:rFonts w:ascii="Cambria" w:hAnsi="Cambria" w:cs="Times New Roman"/>
          <w:noProof/>
        </w:rPr>
        <w:t>. Diakses pada: 15 November 2024</w:t>
      </w:r>
    </w:p>
    <w:p w14:paraId="7D234FE1" w14:textId="77777777" w:rsidR="00F909F0" w:rsidRPr="003453BF" w:rsidRDefault="00F909F0" w:rsidP="00F909F0">
      <w:pPr>
        <w:pStyle w:val="Bibliography"/>
        <w:spacing w:line="240" w:lineRule="auto"/>
        <w:ind w:left="720" w:hanging="720"/>
        <w:jc w:val="both"/>
        <w:rPr>
          <w:rFonts w:ascii="Cambria" w:hAnsi="Cambria" w:cs="Times New Roman"/>
          <w:noProof/>
          <w:lang w:val="en-US"/>
        </w:rPr>
      </w:pPr>
      <w:r w:rsidRPr="003453BF">
        <w:rPr>
          <w:rFonts w:ascii="Cambria" w:hAnsi="Cambria" w:cs="Times New Roman"/>
          <w:noProof/>
          <w:lang w:val="en-US"/>
        </w:rPr>
        <w:t xml:space="preserve">Sutinah, Safitri, R., &amp; Saswati, N. (2023). Teknik Relaksasi Nafas Dalam Berpengaruh Terhadap Kemampuan. </w:t>
      </w:r>
      <w:r w:rsidRPr="003453BF">
        <w:rPr>
          <w:rFonts w:ascii="Cambria" w:hAnsi="Cambria" w:cs="Times New Roman"/>
          <w:i/>
          <w:iCs/>
          <w:noProof/>
          <w:lang w:val="en-US"/>
        </w:rPr>
        <w:t>Journal of Healthcare Technology and Medicine</w:t>
      </w:r>
      <w:r w:rsidRPr="003453BF">
        <w:rPr>
          <w:rFonts w:ascii="Cambria" w:hAnsi="Cambria" w:cs="Times New Roman"/>
          <w:noProof/>
          <w:lang w:val="en-US"/>
        </w:rPr>
        <w:t>. Retrieved Mei 25, 2025</w:t>
      </w:r>
    </w:p>
    <w:p w14:paraId="6271C94B" w14:textId="77777777" w:rsidR="005A18C1" w:rsidRPr="003453BF" w:rsidRDefault="005A18C1" w:rsidP="005A18C1">
      <w:pPr>
        <w:pStyle w:val="Bibliography"/>
        <w:spacing w:line="240" w:lineRule="auto"/>
        <w:ind w:left="720" w:hanging="720"/>
        <w:jc w:val="both"/>
        <w:rPr>
          <w:rFonts w:ascii="Cambria" w:hAnsi="Cambria" w:cs="Times New Roman"/>
          <w:noProof/>
        </w:rPr>
      </w:pPr>
      <w:r w:rsidRPr="003453BF">
        <w:rPr>
          <w:rFonts w:ascii="Cambria" w:hAnsi="Cambria" w:cs="Times New Roman"/>
          <w:noProof/>
        </w:rPr>
        <w:t>Tampubolon, K. N. (2020). tahap-tahap proses keperawatan dalam pengoptimalan asuhan keperawatan. Diakses pada: 10 Mei 2025</w:t>
      </w:r>
    </w:p>
    <w:p w14:paraId="58CE6D4C" w14:textId="77777777" w:rsidR="003453BF" w:rsidRPr="003453BF" w:rsidRDefault="003453BF" w:rsidP="003453BF">
      <w:pPr>
        <w:pStyle w:val="Bibliography"/>
        <w:spacing w:line="240" w:lineRule="auto"/>
        <w:ind w:left="720" w:hanging="720"/>
        <w:jc w:val="both"/>
        <w:rPr>
          <w:rFonts w:ascii="Cambria" w:hAnsi="Cambria" w:cs="Times New Roman"/>
          <w:noProof/>
        </w:rPr>
      </w:pPr>
      <w:r w:rsidRPr="003453BF">
        <w:rPr>
          <w:rFonts w:ascii="Cambria" w:hAnsi="Cambria" w:cs="Times New Roman"/>
          <w:noProof/>
        </w:rPr>
        <w:t xml:space="preserve">Vahurina, J., &amp; Rahayu, D. (2021). Penurunan Gejala Perilaku Kekerasan Dengan Menggunakan Terapi Musik Instrumental Piano Pada Pasien Resiko Perilaku Kekerasan. </w:t>
      </w:r>
      <w:r w:rsidRPr="003453BF">
        <w:rPr>
          <w:rFonts w:ascii="Cambria" w:hAnsi="Cambria" w:cs="Times New Roman"/>
          <w:i/>
          <w:iCs/>
          <w:noProof/>
        </w:rPr>
        <w:t>holistic nursing care approach</w:t>
      </w:r>
      <w:r w:rsidRPr="003453BF">
        <w:rPr>
          <w:rFonts w:ascii="Cambria" w:hAnsi="Cambria" w:cs="Times New Roman"/>
          <w:noProof/>
        </w:rPr>
        <w:t>.</w:t>
      </w:r>
    </w:p>
    <w:p w14:paraId="7393C329" w14:textId="1D981B34" w:rsidR="00A30FF2" w:rsidRDefault="00EE7150" w:rsidP="00EE7150">
      <w:pPr>
        <w:pBdr>
          <w:top w:val="nil"/>
          <w:left w:val="nil"/>
          <w:bottom w:val="nil"/>
          <w:right w:val="nil"/>
          <w:between w:val="nil"/>
        </w:pBdr>
        <w:spacing w:line="240" w:lineRule="auto"/>
        <w:jc w:val="both"/>
        <w:rPr>
          <w:rFonts w:ascii="Times New Roman" w:eastAsia="Times New Roman" w:hAnsi="Times New Roman" w:cs="Times New Roman"/>
        </w:rPr>
        <w:sectPr w:rsidR="00A30FF2">
          <w:headerReference w:type="default" r:id="rId10"/>
          <w:footerReference w:type="default" r:id="rId11"/>
          <w:pgSz w:w="11906" w:h="16838"/>
          <w:pgMar w:top="1701" w:right="1701" w:bottom="1701" w:left="2268" w:header="706" w:footer="706" w:gutter="0"/>
          <w:pgNumType w:start="1"/>
          <w:cols w:space="720"/>
        </w:sectPr>
      </w:pPr>
      <w:r w:rsidRPr="003453BF">
        <w:rPr>
          <w:rFonts w:ascii="Cambria" w:eastAsia="Cambria" w:hAnsi="Cambria" w:cs="Cambria"/>
          <w:b/>
          <w:color w:val="000000"/>
          <w:sz w:val="22"/>
          <w:szCs w:val="22"/>
        </w:rPr>
        <w:fldChar w:fldCharType="end"/>
      </w:r>
    </w:p>
    <w:p w14:paraId="06B2F668" w14:textId="77777777" w:rsidR="00A30FF2" w:rsidRDefault="00A30FF2" w:rsidP="00536E18">
      <w:pPr>
        <w:rPr>
          <w:rFonts w:ascii="Times New Roman" w:eastAsia="Times New Roman" w:hAnsi="Times New Roman" w:cs="Times New Roman"/>
        </w:rPr>
      </w:pPr>
    </w:p>
    <w:sectPr w:rsidR="00A30FF2">
      <w:pgSz w:w="11906" w:h="16838"/>
      <w:pgMar w:top="1701" w:right="1701" w:bottom="1701"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CDC6F" w14:textId="77777777" w:rsidR="00206DD1" w:rsidRDefault="00206DD1">
      <w:pPr>
        <w:spacing w:after="0" w:line="240" w:lineRule="auto"/>
      </w:pPr>
      <w:r>
        <w:separator/>
      </w:r>
    </w:p>
  </w:endnote>
  <w:endnote w:type="continuationSeparator" w:id="0">
    <w:p w14:paraId="0FCDCC1A" w14:textId="77777777" w:rsidR="00206DD1" w:rsidRDefault="00206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66A01" w14:textId="77777777" w:rsidR="00A30FF2" w:rsidRDefault="00A30FF2">
    <w:pPr>
      <w:pBdr>
        <w:top w:val="nil"/>
        <w:left w:val="nil"/>
        <w:bottom w:val="nil"/>
        <w:right w:val="nil"/>
        <w:between w:val="nil"/>
      </w:pBdr>
      <w:tabs>
        <w:tab w:val="center" w:pos="4680"/>
        <w:tab w:val="right" w:pos="9360"/>
      </w:tabs>
      <w:spacing w:after="0" w:line="240" w:lineRule="auto"/>
      <w:jc w:val="center"/>
      <w:rPr>
        <w:color w:val="000000"/>
        <w:sz w:val="22"/>
        <w:szCs w:val="22"/>
      </w:rPr>
    </w:pPr>
  </w:p>
  <w:p w14:paraId="561D51DF" w14:textId="77777777" w:rsidR="00A30FF2" w:rsidRDefault="00A30FF2">
    <w:pPr>
      <w:pBdr>
        <w:top w:val="nil"/>
        <w:left w:val="nil"/>
        <w:bottom w:val="nil"/>
        <w:right w:val="nil"/>
        <w:between w:val="nil"/>
      </w:pBdr>
      <w:tabs>
        <w:tab w:val="center" w:pos="4680"/>
        <w:tab w:val="right" w:pos="9360"/>
      </w:tabs>
      <w:spacing w:after="0" w:line="240" w:lineRule="auto"/>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E8E45" w14:textId="77777777" w:rsidR="00206DD1" w:rsidRDefault="00206DD1">
      <w:pPr>
        <w:spacing w:after="0" w:line="240" w:lineRule="auto"/>
      </w:pPr>
      <w:r>
        <w:separator/>
      </w:r>
    </w:p>
  </w:footnote>
  <w:footnote w:type="continuationSeparator" w:id="0">
    <w:p w14:paraId="635C2DDA" w14:textId="77777777" w:rsidR="00206DD1" w:rsidRDefault="00206D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F3B59" w14:textId="77777777" w:rsidR="00A30FF2" w:rsidRDefault="00A30FF2">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43D9C"/>
    <w:multiLevelType w:val="hybridMultilevel"/>
    <w:tmpl w:val="AAE47A76"/>
    <w:lvl w:ilvl="0" w:tplc="38090015">
      <w:start w:val="1"/>
      <w:numFmt w:val="upperLetter"/>
      <w:lvlText w:val="%1."/>
      <w:lvlJc w:val="left"/>
      <w:pPr>
        <w:ind w:left="1211" w:hanging="360"/>
      </w:pPr>
    </w:lvl>
    <w:lvl w:ilvl="1" w:tplc="38090019">
      <w:start w:val="1"/>
      <w:numFmt w:val="lowerLetter"/>
      <w:lvlText w:val="%2."/>
      <w:lvlJc w:val="left"/>
      <w:pPr>
        <w:ind w:left="1931" w:hanging="360"/>
      </w:pPr>
    </w:lvl>
    <w:lvl w:ilvl="2" w:tplc="3809001B">
      <w:start w:val="1"/>
      <w:numFmt w:val="lowerRoman"/>
      <w:lvlText w:val="%3."/>
      <w:lvlJc w:val="right"/>
      <w:pPr>
        <w:ind w:left="2651" w:hanging="180"/>
      </w:pPr>
    </w:lvl>
    <w:lvl w:ilvl="3" w:tplc="3809000F">
      <w:start w:val="1"/>
      <w:numFmt w:val="decimal"/>
      <w:lvlText w:val="%4."/>
      <w:lvlJc w:val="left"/>
      <w:pPr>
        <w:ind w:left="3371" w:hanging="360"/>
      </w:pPr>
    </w:lvl>
    <w:lvl w:ilvl="4" w:tplc="38090019">
      <w:start w:val="1"/>
      <w:numFmt w:val="lowerLetter"/>
      <w:lvlText w:val="%5."/>
      <w:lvlJc w:val="left"/>
      <w:pPr>
        <w:ind w:left="4091" w:hanging="360"/>
      </w:pPr>
    </w:lvl>
    <w:lvl w:ilvl="5" w:tplc="3809001B">
      <w:start w:val="1"/>
      <w:numFmt w:val="lowerRoman"/>
      <w:lvlText w:val="%6."/>
      <w:lvlJc w:val="right"/>
      <w:pPr>
        <w:ind w:left="4811" w:hanging="180"/>
      </w:pPr>
    </w:lvl>
    <w:lvl w:ilvl="6" w:tplc="3809000F">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1" w15:restartNumberingAfterBreak="0">
    <w:nsid w:val="33E62CE4"/>
    <w:multiLevelType w:val="multilevel"/>
    <w:tmpl w:val="566AA8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8303610">
    <w:abstractNumId w:val="1"/>
  </w:num>
  <w:num w:numId="2" w16cid:durableId="76961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FF2"/>
    <w:rsid w:val="0008317F"/>
    <w:rsid w:val="000D64C6"/>
    <w:rsid w:val="000F3933"/>
    <w:rsid w:val="00206DD1"/>
    <w:rsid w:val="002856C1"/>
    <w:rsid w:val="00290545"/>
    <w:rsid w:val="0032067D"/>
    <w:rsid w:val="003453BF"/>
    <w:rsid w:val="0034732C"/>
    <w:rsid w:val="003750E1"/>
    <w:rsid w:val="004B2655"/>
    <w:rsid w:val="00507F75"/>
    <w:rsid w:val="00536E18"/>
    <w:rsid w:val="00565DB8"/>
    <w:rsid w:val="005A18C1"/>
    <w:rsid w:val="005E4F85"/>
    <w:rsid w:val="00621A89"/>
    <w:rsid w:val="00673743"/>
    <w:rsid w:val="006E157D"/>
    <w:rsid w:val="0070401A"/>
    <w:rsid w:val="00737311"/>
    <w:rsid w:val="00807DE8"/>
    <w:rsid w:val="008409FB"/>
    <w:rsid w:val="00896100"/>
    <w:rsid w:val="008A58C1"/>
    <w:rsid w:val="00955D86"/>
    <w:rsid w:val="00A30FF2"/>
    <w:rsid w:val="00A568CC"/>
    <w:rsid w:val="00A8103C"/>
    <w:rsid w:val="00AA258A"/>
    <w:rsid w:val="00AA7793"/>
    <w:rsid w:val="00AC2F35"/>
    <w:rsid w:val="00B158A0"/>
    <w:rsid w:val="00B24073"/>
    <w:rsid w:val="00B32B8E"/>
    <w:rsid w:val="00C53230"/>
    <w:rsid w:val="00C63126"/>
    <w:rsid w:val="00CE0040"/>
    <w:rsid w:val="00CE7498"/>
    <w:rsid w:val="00D313B9"/>
    <w:rsid w:val="00D94BE4"/>
    <w:rsid w:val="00EE4C3A"/>
    <w:rsid w:val="00EE7150"/>
    <w:rsid w:val="00F246D2"/>
    <w:rsid w:val="00F312F2"/>
    <w:rsid w:val="00F909F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7A8B88"/>
  <w15:docId w15:val="{B0375482-7441-4921-836E-0BFF7E979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d" w:eastAsia="en-I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C166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6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6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C166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66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66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66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66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6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607"/>
    <w:rPr>
      <w:rFonts w:eastAsiaTheme="majorEastAsia" w:cstheme="majorBidi"/>
      <w:color w:val="272727" w:themeColor="text1" w:themeTint="D8"/>
    </w:rPr>
  </w:style>
  <w:style w:type="character" w:customStyle="1" w:styleId="TitleChar">
    <w:name w:val="Title Char"/>
    <w:basedOn w:val="DefaultParagraphFont"/>
    <w:link w:val="Title"/>
    <w:uiPriority w:val="10"/>
    <w:rsid w:val="00C1660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C16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607"/>
    <w:pPr>
      <w:spacing w:before="160"/>
      <w:jc w:val="center"/>
    </w:pPr>
    <w:rPr>
      <w:i/>
      <w:iCs/>
      <w:color w:val="404040" w:themeColor="text1" w:themeTint="BF"/>
    </w:rPr>
  </w:style>
  <w:style w:type="character" w:customStyle="1" w:styleId="QuoteChar">
    <w:name w:val="Quote Char"/>
    <w:basedOn w:val="DefaultParagraphFont"/>
    <w:link w:val="Quote"/>
    <w:uiPriority w:val="29"/>
    <w:rsid w:val="00C16607"/>
    <w:rPr>
      <w:i/>
      <w:iCs/>
      <w:color w:val="404040" w:themeColor="text1" w:themeTint="BF"/>
    </w:rPr>
  </w:style>
  <w:style w:type="paragraph" w:styleId="ListParagraph">
    <w:name w:val="List Paragraph"/>
    <w:aliases w:val="SUB SUB 32,Body Text Char1,Char Char2,List Paragraph1,Sub C,Heading 1 Char1,1List N,Body of text,TEXT,SUB BAB,UGEX'Z,spasi 2 taiiii,ANNEX,kepala,zzList Paragraph,Light Grid - Accent 31,Paragraph,sub bab,lampiran,Colorful List - Accent 11"/>
    <w:basedOn w:val="Normal"/>
    <w:link w:val="ListParagraphChar"/>
    <w:uiPriority w:val="34"/>
    <w:qFormat/>
    <w:rsid w:val="00C16607"/>
    <w:pPr>
      <w:ind w:left="720"/>
      <w:contextualSpacing/>
    </w:pPr>
  </w:style>
  <w:style w:type="character" w:styleId="IntenseEmphasis">
    <w:name w:val="Intense Emphasis"/>
    <w:basedOn w:val="DefaultParagraphFont"/>
    <w:uiPriority w:val="21"/>
    <w:qFormat/>
    <w:rsid w:val="00C16607"/>
    <w:rPr>
      <w:i/>
      <w:iCs/>
      <w:color w:val="2F5496" w:themeColor="accent1" w:themeShade="BF"/>
    </w:rPr>
  </w:style>
  <w:style w:type="paragraph" w:styleId="IntenseQuote">
    <w:name w:val="Intense Quote"/>
    <w:basedOn w:val="Normal"/>
    <w:next w:val="Normal"/>
    <w:link w:val="IntenseQuoteChar"/>
    <w:uiPriority w:val="30"/>
    <w:qFormat/>
    <w:rsid w:val="00C166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6607"/>
    <w:rPr>
      <w:i/>
      <w:iCs/>
      <w:color w:val="2F5496" w:themeColor="accent1" w:themeShade="BF"/>
    </w:rPr>
  </w:style>
  <w:style w:type="character" w:styleId="IntenseReference">
    <w:name w:val="Intense Reference"/>
    <w:basedOn w:val="DefaultParagraphFont"/>
    <w:uiPriority w:val="32"/>
    <w:qFormat/>
    <w:rsid w:val="00C16607"/>
    <w:rPr>
      <w:b/>
      <w:bCs/>
      <w:smallCaps/>
      <w:color w:val="2F5496" w:themeColor="accent1" w:themeShade="BF"/>
      <w:spacing w:val="5"/>
    </w:rPr>
  </w:style>
  <w:style w:type="character" w:styleId="Hyperlink">
    <w:name w:val="Hyperlink"/>
    <w:basedOn w:val="DefaultParagraphFont"/>
    <w:uiPriority w:val="99"/>
    <w:unhideWhenUsed/>
    <w:rsid w:val="0044640A"/>
    <w:rPr>
      <w:color w:val="0563C1" w:themeColor="hyperlink"/>
      <w:u w:val="single"/>
    </w:rPr>
  </w:style>
  <w:style w:type="character" w:styleId="UnresolvedMention">
    <w:name w:val="Unresolved Mention"/>
    <w:basedOn w:val="DefaultParagraphFont"/>
    <w:uiPriority w:val="99"/>
    <w:semiHidden/>
    <w:unhideWhenUsed/>
    <w:rsid w:val="0044640A"/>
    <w:rPr>
      <w:color w:val="605E5C"/>
      <w:shd w:val="clear" w:color="auto" w:fill="E1DFDD"/>
    </w:rPr>
  </w:style>
  <w:style w:type="character" w:customStyle="1" w:styleId="ListParagraphChar">
    <w:name w:val="List Paragraph Char"/>
    <w:aliases w:val="SUB SUB 32 Char,Body Text Char1 Char,Char Char2 Char,List Paragraph1 Char,Sub C Char,Heading 1 Char1 Char,1List N Char,Body of text Char,TEXT Char,SUB BAB Char,UGEX'Z Char,spasi 2 taiiii Char,ANNEX Char,kepala Char,Paragraph Char"/>
    <w:link w:val="ListParagraph"/>
    <w:uiPriority w:val="34"/>
    <w:qFormat/>
    <w:locked/>
    <w:rsid w:val="00290143"/>
  </w:style>
  <w:style w:type="paragraph" w:styleId="Header">
    <w:name w:val="header"/>
    <w:basedOn w:val="Normal"/>
    <w:link w:val="HeaderChar"/>
    <w:uiPriority w:val="99"/>
    <w:unhideWhenUsed/>
    <w:rsid w:val="00290143"/>
    <w:pPr>
      <w:tabs>
        <w:tab w:val="center" w:pos="4680"/>
        <w:tab w:val="right" w:pos="9360"/>
      </w:tabs>
      <w:spacing w:after="0" w:line="240" w:lineRule="auto"/>
    </w:pPr>
    <w:rPr>
      <w:sz w:val="22"/>
      <w:szCs w:val="22"/>
      <w:lang w:val="en-ID"/>
    </w:rPr>
  </w:style>
  <w:style w:type="character" w:customStyle="1" w:styleId="HeaderChar">
    <w:name w:val="Header Char"/>
    <w:basedOn w:val="DefaultParagraphFont"/>
    <w:link w:val="Header"/>
    <w:uiPriority w:val="99"/>
    <w:rsid w:val="00290143"/>
    <w:rPr>
      <w:sz w:val="22"/>
      <w:szCs w:val="22"/>
      <w:lang w:val="en-ID"/>
    </w:rPr>
  </w:style>
  <w:style w:type="paragraph" w:styleId="Footer">
    <w:name w:val="footer"/>
    <w:basedOn w:val="Normal"/>
    <w:link w:val="FooterChar"/>
    <w:uiPriority w:val="99"/>
    <w:unhideWhenUsed/>
    <w:rsid w:val="00290143"/>
    <w:pPr>
      <w:tabs>
        <w:tab w:val="center" w:pos="4680"/>
        <w:tab w:val="right" w:pos="9360"/>
      </w:tabs>
      <w:spacing w:after="0" w:line="240" w:lineRule="auto"/>
    </w:pPr>
    <w:rPr>
      <w:sz w:val="22"/>
      <w:szCs w:val="22"/>
      <w:lang w:val="en-ID"/>
    </w:rPr>
  </w:style>
  <w:style w:type="character" w:customStyle="1" w:styleId="FooterChar">
    <w:name w:val="Footer Char"/>
    <w:basedOn w:val="DefaultParagraphFont"/>
    <w:link w:val="Footer"/>
    <w:uiPriority w:val="99"/>
    <w:rsid w:val="00290143"/>
    <w:rPr>
      <w:sz w:val="22"/>
      <w:szCs w:val="22"/>
      <w:lang w:val="en-ID"/>
    </w:rPr>
  </w:style>
  <w:style w:type="paragraph" w:styleId="Caption">
    <w:name w:val="caption"/>
    <w:basedOn w:val="Normal"/>
    <w:next w:val="Normal"/>
    <w:uiPriority w:val="35"/>
    <w:unhideWhenUsed/>
    <w:qFormat/>
    <w:rsid w:val="00B76D9B"/>
    <w:pPr>
      <w:spacing w:after="200" w:line="240" w:lineRule="auto"/>
    </w:pPr>
    <w:rPr>
      <w:i/>
      <w:iCs/>
      <w:color w:val="44546A" w:themeColor="text2"/>
      <w:sz w:val="18"/>
      <w:szCs w:val="18"/>
    </w:rPr>
  </w:style>
  <w:style w:type="paragraph" w:styleId="NormalWeb">
    <w:name w:val="Normal (Web)"/>
    <w:basedOn w:val="Normal"/>
    <w:uiPriority w:val="99"/>
    <w:semiHidden/>
    <w:unhideWhenUsed/>
    <w:rsid w:val="00280DC7"/>
    <w:rPr>
      <w:rFonts w:ascii="Times New Roman" w:hAnsi="Times New Roman" w:cs="Times New Roman"/>
    </w:rPr>
  </w:style>
  <w:style w:type="paragraph" w:styleId="Bibliography">
    <w:name w:val="Bibliography"/>
    <w:basedOn w:val="Normal"/>
    <w:next w:val="Normal"/>
    <w:uiPriority w:val="37"/>
    <w:unhideWhenUsed/>
    <w:rsid w:val="00D84FAC"/>
    <w:pPr>
      <w:spacing w:line="259" w:lineRule="auto"/>
    </w:pPr>
    <w:rPr>
      <w:sz w:val="22"/>
      <w:szCs w:val="22"/>
      <w:lang w:val="en-ID"/>
    </w:rPr>
  </w:style>
  <w:style w:type="table" w:styleId="TableGrid">
    <w:name w:val="Table Grid"/>
    <w:basedOn w:val="TableNormal"/>
    <w:uiPriority w:val="39"/>
    <w:rsid w:val="00426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87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Sebelum</c:v>
                </c:pt>
              </c:strCache>
            </c:strRef>
          </c:tx>
          <c:spPr>
            <a:solidFill>
              <a:schemeClr val="accent1"/>
            </a:solidFill>
            <a:ln>
              <a:noFill/>
            </a:ln>
            <a:effectLst/>
          </c:spPr>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Sheet1!$B$2:$B$8</c:f>
              <c:numCache>
                <c:formatCode>General</c:formatCode>
                <c:ptCount val="7"/>
                <c:pt idx="0">
                  <c:v>5</c:v>
                </c:pt>
                <c:pt idx="1">
                  <c:v>7</c:v>
                </c:pt>
                <c:pt idx="2">
                  <c:v>8</c:v>
                </c:pt>
                <c:pt idx="3">
                  <c:v>11</c:v>
                </c:pt>
                <c:pt idx="4">
                  <c:v>12</c:v>
                </c:pt>
                <c:pt idx="5">
                  <c:v>12</c:v>
                </c:pt>
                <c:pt idx="6">
                  <c:v>12</c:v>
                </c:pt>
              </c:numCache>
            </c:numRef>
          </c:val>
          <c:extLst>
            <c:ext xmlns:c16="http://schemas.microsoft.com/office/drawing/2014/chart" uri="{C3380CC4-5D6E-409C-BE32-E72D297353CC}">
              <c16:uniqueId val="{00000000-346E-4368-B29A-8683F64AD960}"/>
            </c:ext>
          </c:extLst>
        </c:ser>
        <c:ser>
          <c:idx val="1"/>
          <c:order val="1"/>
          <c:tx>
            <c:strRef>
              <c:f>Sheet1!$C$1</c:f>
              <c:strCache>
                <c:ptCount val="1"/>
                <c:pt idx="0">
                  <c:v>Sesudah</c:v>
                </c:pt>
              </c:strCache>
            </c:strRef>
          </c:tx>
          <c:spPr>
            <a:solidFill>
              <a:schemeClr val="accent3"/>
            </a:solidFill>
            <a:ln>
              <a:noFill/>
            </a:ln>
            <a:effectLst/>
          </c:spPr>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Sheet1!$C$2:$C$8</c:f>
              <c:numCache>
                <c:formatCode>General</c:formatCode>
                <c:ptCount val="7"/>
                <c:pt idx="0">
                  <c:v>7</c:v>
                </c:pt>
                <c:pt idx="1">
                  <c:v>8</c:v>
                </c:pt>
                <c:pt idx="2">
                  <c:v>11</c:v>
                </c:pt>
                <c:pt idx="3">
                  <c:v>12</c:v>
                </c:pt>
                <c:pt idx="4">
                  <c:v>12</c:v>
                </c:pt>
                <c:pt idx="5">
                  <c:v>12</c:v>
                </c:pt>
                <c:pt idx="6">
                  <c:v>12</c:v>
                </c:pt>
              </c:numCache>
            </c:numRef>
          </c:val>
          <c:extLst>
            <c:ext xmlns:c16="http://schemas.microsoft.com/office/drawing/2014/chart" uri="{C3380CC4-5D6E-409C-BE32-E72D297353CC}">
              <c16:uniqueId val="{00000001-346E-4368-B29A-8683F64AD960}"/>
            </c:ext>
          </c:extLst>
        </c:ser>
        <c:dLbls>
          <c:showLegendKey val="0"/>
          <c:showVal val="0"/>
          <c:showCatName val="0"/>
          <c:showSerName val="0"/>
          <c:showPercent val="0"/>
          <c:showBubbleSize val="0"/>
        </c:dLbls>
        <c:gapWidth val="150"/>
        <c:axId val="177262816"/>
        <c:axId val="177252256"/>
      </c:barChart>
      <c:catAx>
        <c:axId val="177262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252256"/>
        <c:crosses val="autoZero"/>
        <c:auto val="1"/>
        <c:lblAlgn val="ctr"/>
        <c:lblOffset val="100"/>
        <c:noMultiLvlLbl val="0"/>
      </c:catAx>
      <c:valAx>
        <c:axId val="177252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262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Y4aJCL+NAGpApYDthD+35OJj6w==">CgMxLjAyDmguM201dXdibHY0MnM0OAByITF6ZU1aUUxYVGdJby1hRXdwT05wOFlmTnAyTGhLdzFRbQ==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Nur24</b:Tag>
    <b:SourceType>JournalArticle</b:SourceType>
    <b:Guid>{B7E3FAF2-B077-4182-9EA8-B11B2465E4F6}</b:Guid>
    <b:Title>STUDI KASUS: MANAJEMEN MARAH DAN TEKNIK RELAKSASI KLIEN SKIZOFRENIA DENGANRESIKO PERILAKU KEKERASAN DI RUMAH SAKIT JIWA PROVINSI JAWA BARAT</b:Title>
    <b:Year>2024</b:Year>
    <b:JournalName>Jurnal Ilmu Keperawatan</b:JournalName>
    <b:Author>
      <b:Author>
        <b:NameList>
          <b:Person>
            <b:Last>Nuraeni</b:Last>
            <b:First>Nopi</b:First>
          </b:Person>
          <b:Person>
            <b:Last>Maulana</b:Last>
            <b:First>Indra</b:First>
          </b:Person>
          <b:Person>
            <b:Last>Hidayati</b:Last>
            <b:Middle>Oktavia</b:Middle>
            <b:First>Nur</b:First>
          </b:Person>
        </b:NameList>
      </b:Author>
    </b:Author>
    <b:YearAccessed>2024</b:YearAccessed>
    <b:MonthAccessed>Desember</b:MonthAccessed>
    <b:DayAccessed>10</b:DayAccessed>
    <b:RefOrder>1</b:RefOrder>
  </b:Source>
  <b:Source>
    <b:Tag>Agu23</b:Tag>
    <b:SourceType>JournalArticle</b:SourceType>
    <b:Guid>{A9FD337A-D880-4DEC-B998-4B1DADB6CBAF}</b:Guid>
    <b:Title>IMPLEMENTASI TEKNIK RELAKSASI NAPAS DALAM PADA PASIEN DENGAN RISIKO PERILAKU KEKERASAN DI RUMAH SAKIT PROF. DR SOEROJO MAGELANG</b:Title>
    <b:JournalName>Jurnal Cakrawala Ilmiah</b:JournalName>
    <b:Year>2023</b:Year>
    <b:Author>
      <b:Author>
        <b:NameList>
          <b:Person>
            <b:Last>Agusmiasari</b:Last>
            <b:First>Wahidah</b:First>
          </b:Person>
          <b:Person>
            <b:Last>Sundari</b:Last>
            <b:Middle>Isma</b:Middle>
            <b:First>Ririn </b:First>
          </b:Person>
        </b:NameList>
      </b:Author>
    </b:Author>
    <b:RefOrder>2</b:RefOrder>
  </b:Source>
  <b:Source>
    <b:Tag>Rou20</b:Tag>
    <b:SourceType>JournalArticle</b:SourceType>
    <b:Guid>{E3BFC3B4-5319-4F4E-B25E-59839895B095}</b:Guid>
    <b:Title>PERBEDAAN PERILAKU KEKERASAN SEBELUM DAN SESUDAH TERAPI RELAKSASI NAFAS DALAM PADA PASIEN PERILAKU KEKERASAN</b:Title>
    <b:JournalName>Jurnal Keperawatan dan Profesi Ners</b:JournalName>
    <b:Year>2020</b:Year>
    <b:Author>
      <b:Author>
        <b:NameList>
          <b:Person>
            <b:Last>Roufuddin</b:Last>
          </b:Person>
          <b:Person>
            <b:Last>Hoiriyah</b:Last>
            <b:First>Mutiatun</b:First>
          </b:Person>
        </b:NameList>
      </b:Author>
    </b:Author>
    <b:YearAccessed>2024</b:YearAccessed>
    <b:MonthAccessed>November</b:MonthAccessed>
    <b:DayAccessed>15</b:DayAccessed>
    <b:RefOrder>3</b:RefOrder>
  </b:Source>
  <b:Source>
    <b:Tag>Gir20</b:Tag>
    <b:SourceType>JournalArticle</b:SourceType>
    <b:Guid>{EFCDFD4D-C024-41FD-A58C-183160495120}</b:Guid>
    <b:Title>KARAKTERISTIK PASIEN SKIZOFRENIA</b:Title>
    <b:JournalName>Jurnal Kedokteran Methodist</b:JournalName>
    <b:Year>2020</b:Year>
    <b:Author>
      <b:Author>
        <b:NameList>
          <b:Person>
            <b:Last>Girsang</b:Last>
            <b:First>Gerhad</b:First>
            <b:Middle>P</b:Middle>
          </b:Person>
          <b:Person>
            <b:Last>Tarigan</b:Last>
            <b:First>Mawar</b:First>
            <b:Middle>G</b:Middle>
          </b:Person>
          <b:Person>
            <b:Last>Pakpahan</b:Last>
            <b:First>Edwin</b:First>
            <b:Middle>A.</b:Middle>
          </b:Person>
        </b:NameList>
      </b:Author>
    </b:Author>
    <b:YearAccessed>2025</b:YearAccessed>
    <b:MonthAccessed>April</b:MonthAccessed>
    <b:DayAccessed>9</b:DayAccessed>
    <b:URL>https://ejurnal.methodist.ac.id/index.php/jkm/article/view/1334/1061</b:URL>
    <b:RefOrder>4</b:RefOrder>
  </b:Source>
  <b:Source>
    <b:Tag>Vah21</b:Tag>
    <b:SourceType>JournalArticle</b:SourceType>
    <b:Guid>{6B2F4E5F-F810-4B2B-8718-D51E4A54808B}</b:Guid>
    <b:Title>Penurunan Gejala Perilaku Kekerasan Dengan Menggunakan Terapi Musik Instrumental Piano Pada Pasien Resiko Perilaku Kekerasan</b:Title>
    <b:JournalName>holistic nursing care approach</b:JournalName>
    <b:Year>2021</b:Year>
    <b:Author>
      <b:Author>
        <b:NameList>
          <b:Person>
            <b:Last>Vahurina</b:Last>
            <b:First>Junisca </b:First>
          </b:Person>
          <b:Person>
            <b:Last>Rahayu</b:Last>
            <b:First>Desi Ariyana </b:First>
          </b:Person>
        </b:NameList>
      </b:Author>
    </b:Author>
    <b:RefOrder>5</b:RefOrder>
  </b:Source>
  <b:Source>
    <b:Tag>Tam20</b:Tag>
    <b:SourceType>JournalArticle</b:SourceType>
    <b:Guid>{EA43CD41-ACA0-4651-B0E4-3F0F44B083DF}</b:Guid>
    <b:Title>tahap-tahap proses keperawatan dalam pengoptimalan asuhan keperawatan</b:Title>
    <b:Year>2020</b:Year>
    <b:Author>
      <b:Author>
        <b:NameList>
          <b:Person>
            <b:Last>Tampubolon</b:Last>
            <b:Middle>N</b:Middle>
            <b:First>Kristina</b:First>
          </b:Person>
        </b:NameList>
      </b:Author>
    </b:Author>
    <b:YearAccessed>2025</b:YearAccessed>
    <b:MonthAccessed>Mei</b:MonthAccessed>
    <b:DayAccessed>10</b:DayAccessed>
    <b:RefOrder>6</b:RefOrder>
  </b:Source>
  <b:Source>
    <b:Tag>Per22</b:Tag>
    <b:SourceType>Book</b:SourceType>
    <b:Guid>{0A76C97E-C996-47C7-8AB6-47686FDB30DC}</b:Guid>
    <b:Title>KOMUNIKASI TERAPEUTIK DALAM KESEHATAN</b:Title>
    <b:Year>2022</b:Year>
    <b:City>Banjarmasin</b:City>
    <b:Publisher>rizmedia</b:Publisher>
    <b:Author>
      <b:Author>
        <b:NameList>
          <b:Person>
            <b:Last>Pertiwi</b:Last>
            <b:First>Melinda Restu</b:First>
          </b:Person>
          <b:Person>
            <b:Last> Wardhani</b:Last>
            <b:First>Annalia</b:First>
          </b:Person>
          <b:Person>
            <b:Last>Raziansyah</b:Last>
          </b:Person>
          <b:Person>
            <b:Last> Febriana</b:Last>
            <b:First>Annisa</b:First>
          </b:Person>
          <b:Person>
            <b:Last>Sitanggang</b:Last>
            <b:First>Yohana Agustina</b:First>
          </b:Person>
          <b:Person>
            <b:Last>Maria</b:Last>
            <b:First>Dely </b:First>
          </b:Person>
          <b:Person>
            <b:Last>Arnianti</b:Last>
          </b:Person>
          <b:Person>
            <b:Last> Fuady</b:Last>
            <b:First>Ikhsan</b:First>
          </b:Person>
          <b:Person>
            <b:Last> Anggraeni</b:Last>
            <b:First>Widya</b:First>
          </b:Person>
          <b:Person>
            <b:Last> Firsty</b:Last>
            <b:First>Lucia</b:First>
          </b:Person>
        </b:NameList>
      </b:Author>
    </b:Author>
    <b:YearAccessed>2025</b:YearAccessed>
    <b:MonthAccessed>Mei</b:MonthAccessed>
    <b:DayAccessed>10</b:DayAccessed>
    <b:RefOrder>7</b:RefOrder>
  </b:Source>
  <b:Source>
    <b:Tag>Sut23</b:Tag>
    <b:SourceType>JournalArticle</b:SourceType>
    <b:Guid>{1667D212-4154-496A-8A95-5ED770E03906}</b:Guid>
    <b:Title>Teknik Relaksasi Nafas Dalam Berpengaruh Terhadap Kemampuan</b:Title>
    <b:JournalName>Journal of Healthcare Technology and Medicine</b:JournalName>
    <b:Year>2023</b:Year>
    <b:Author>
      <b:Author>
        <b:NameList>
          <b:Person>
            <b:Last>Sutinah</b:Last>
          </b:Person>
          <b:Person>
            <b:Last>Safitri</b:Last>
            <b:First>Rika </b:First>
          </b:Person>
          <b:Person>
            <b:Last>Saswati</b:Last>
            <b:First>Nofrida </b:First>
          </b:Person>
        </b:NameList>
      </b:Author>
    </b:Author>
    <b:YearAccessed>2025</b:YearAccessed>
    <b:MonthAccessed>Mei</b:MonthAccessed>
    <b:DayAccessed>25</b:DayAccessed>
    <b:RefOrder>8</b:RefOrder>
  </b:Source>
</b:Sourc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874DD3A7-D729-4D7A-A24F-F543B744F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9</Pages>
  <Words>3465</Words>
  <Characters>19757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Febrianti Tri Rahayu</cp:lastModifiedBy>
  <cp:revision>43</cp:revision>
  <dcterms:created xsi:type="dcterms:W3CDTF">2025-08-05T02:32:00Z</dcterms:created>
  <dcterms:modified xsi:type="dcterms:W3CDTF">2025-09-11T15:11:00Z</dcterms:modified>
</cp:coreProperties>
</file>