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061062" w:rsidRPr="00405BB3" w14:paraId="70079135" w14:textId="77777777" w:rsidTr="006D2A61">
        <w:trPr>
          <w:jc w:val="center"/>
        </w:trPr>
        <w:tc>
          <w:tcPr>
            <w:tcW w:w="8789" w:type="dxa"/>
            <w:gridSpan w:val="3"/>
            <w:tcBorders>
              <w:bottom w:val="single" w:sz="12" w:space="0" w:color="0070C0"/>
            </w:tcBorders>
          </w:tcPr>
          <w:p w14:paraId="38D8CB99" w14:textId="29E3E3FD" w:rsidR="00061062" w:rsidRPr="00E84C39" w:rsidRDefault="00E84C39" w:rsidP="00E84C39">
            <w:pPr>
              <w:spacing w:line="240" w:lineRule="auto"/>
              <w:rPr>
                <w:rFonts w:ascii="Cambria" w:hAnsi="Cambria" w:cs="Times New Roman"/>
                <w:b/>
                <w:sz w:val="24"/>
                <w:szCs w:val="24"/>
              </w:rPr>
            </w:pPr>
            <w:r w:rsidRPr="00E84C39">
              <w:rPr>
                <w:rFonts w:ascii="Cambria" w:hAnsi="Cambria" w:cs="Times New Roman"/>
                <w:b/>
                <w:sz w:val="24"/>
                <w:szCs w:val="24"/>
              </w:rPr>
              <w:t xml:space="preserve">Nursing Care for Diabetes Mellitus Patients with Despair </w:t>
            </w:r>
          </w:p>
        </w:tc>
      </w:tr>
      <w:tr w:rsidR="00061062" w:rsidRPr="00405BB3" w14:paraId="12D763D1" w14:textId="77777777" w:rsidTr="006D2A61">
        <w:trPr>
          <w:jc w:val="center"/>
        </w:trPr>
        <w:tc>
          <w:tcPr>
            <w:tcW w:w="8789" w:type="dxa"/>
            <w:gridSpan w:val="3"/>
            <w:tcBorders>
              <w:top w:val="single" w:sz="12" w:space="0" w:color="0070C0"/>
            </w:tcBorders>
          </w:tcPr>
          <w:p w14:paraId="524915E7" w14:textId="77777777" w:rsidR="00E84C39" w:rsidRPr="00E84C39" w:rsidRDefault="00E84C39" w:rsidP="00E84C39">
            <w:pPr>
              <w:spacing w:after="0" w:line="240" w:lineRule="auto"/>
              <w:rPr>
                <w:rFonts w:ascii="Cambria" w:eastAsia="Cambria" w:hAnsi="Cambria" w:cs="Times New Roman"/>
                <w:b/>
                <w:color w:val="000000" w:themeColor="text1"/>
                <w:vertAlign w:val="superscript"/>
              </w:rPr>
            </w:pPr>
            <w:r w:rsidRPr="00E84C39">
              <w:rPr>
                <w:rFonts w:ascii="Cambria" w:eastAsia="Cambria" w:hAnsi="Cambria" w:cs="Times New Roman"/>
                <w:b/>
                <w:color w:val="000000" w:themeColor="text1"/>
              </w:rPr>
              <w:t>Yurike Laurenzia</w:t>
            </w:r>
            <w:r w:rsidRPr="00E84C39">
              <w:rPr>
                <w:rFonts w:ascii="Cambria" w:eastAsia="Cambria" w:hAnsi="Cambria" w:cs="Times New Roman"/>
                <w:b/>
                <w:color w:val="000000" w:themeColor="text1"/>
                <w:vertAlign w:val="superscript"/>
              </w:rPr>
              <w:t>1</w:t>
            </w:r>
            <w:r w:rsidRPr="00E84C39">
              <w:rPr>
                <w:rFonts w:ascii="Cambria" w:eastAsia="Cambria" w:hAnsi="Cambria" w:cs="Times New Roman"/>
                <w:b/>
                <w:color w:val="000000" w:themeColor="text1"/>
              </w:rPr>
              <w:t>*, Agung Eko Hartanto</w:t>
            </w:r>
            <w:r w:rsidRPr="00E84C39">
              <w:rPr>
                <w:rFonts w:ascii="Cambria" w:eastAsia="Cambria" w:hAnsi="Cambria" w:cs="Times New Roman"/>
                <w:b/>
                <w:color w:val="000000" w:themeColor="text1"/>
                <w:vertAlign w:val="superscript"/>
              </w:rPr>
              <w:t>2</w:t>
            </w:r>
            <w:r w:rsidRPr="00E84C39">
              <w:rPr>
                <w:rFonts w:ascii="Cambria" w:eastAsia="Cambria" w:hAnsi="Cambria" w:cs="Times New Roman"/>
                <w:b/>
                <w:color w:val="000000" w:themeColor="text1"/>
              </w:rPr>
              <w:t>, Agus Wiwit Suwanto</w:t>
            </w:r>
            <w:r w:rsidRPr="00E84C39">
              <w:rPr>
                <w:rFonts w:ascii="Cambria" w:eastAsia="Cambria" w:hAnsi="Cambria" w:cs="Times New Roman"/>
                <w:b/>
                <w:color w:val="000000" w:themeColor="text1"/>
                <w:vertAlign w:val="superscript"/>
              </w:rPr>
              <w:t xml:space="preserve">3 </w:t>
            </w:r>
          </w:p>
          <w:p w14:paraId="4680A9D4" w14:textId="608EB398" w:rsidR="00E84C39" w:rsidRDefault="00061062" w:rsidP="009F0451">
            <w:pPr>
              <w:spacing w:before="120" w:after="120"/>
              <w:rPr>
                <w:rFonts w:ascii="Cambria" w:eastAsia="Cambria" w:hAnsi="Cambria" w:cs="Cambria"/>
                <w:sz w:val="18"/>
                <w:szCs w:val="18"/>
                <w:lang w:val="id-ID"/>
              </w:rPr>
            </w:pPr>
            <w:r w:rsidRPr="002F298F">
              <w:rPr>
                <w:rFonts w:ascii="Cambria" w:eastAsia="Cambria" w:hAnsi="Cambria" w:cs="Cambria"/>
                <w:sz w:val="18"/>
                <w:szCs w:val="18"/>
              </w:rPr>
              <w:t>Correspondensi e-mail:</w:t>
            </w:r>
            <w:r w:rsidR="000B53D0">
              <w:rPr>
                <w:rFonts w:ascii="Cambria" w:eastAsia="Cambria" w:hAnsi="Cambria" w:cs="Cambria"/>
                <w:sz w:val="18"/>
                <w:szCs w:val="18"/>
                <w:lang w:val="id-ID"/>
              </w:rPr>
              <w:t xml:space="preserve"> </w:t>
            </w:r>
            <w:hyperlink r:id="rId8" w:history="1">
              <w:r w:rsidR="00E84C39" w:rsidRPr="00300E34">
                <w:rPr>
                  <w:rStyle w:val="Hyperlink"/>
                  <w:rFonts w:ascii="Cambria" w:eastAsia="Cambria" w:hAnsi="Cambria" w:cs="Cambria"/>
                  <w:sz w:val="18"/>
                  <w:szCs w:val="18"/>
                  <w:lang w:val="id-ID"/>
                </w:rPr>
                <w:t>yurikelaurenziaclp@gmail.com</w:t>
              </w:r>
            </w:hyperlink>
          </w:p>
          <w:p w14:paraId="581759A8" w14:textId="290D1468" w:rsidR="00061062" w:rsidRPr="00E84C39" w:rsidRDefault="002364DB" w:rsidP="00E84C39">
            <w:pPr>
              <w:spacing w:before="120" w:after="120"/>
              <w:rPr>
                <w:rFonts w:ascii="Cambria" w:eastAsia="Cambria" w:hAnsi="Cambria" w:cs="Cambria"/>
                <w:sz w:val="18"/>
                <w:szCs w:val="18"/>
                <w:lang w:val="id-ID"/>
              </w:rPr>
            </w:pPr>
            <w:hyperlink r:id="rId9" w:history="1"/>
            <w:r w:rsidR="000B53D0">
              <w:rPr>
                <w:rFonts w:ascii="Cambria" w:eastAsia="Cambria" w:hAnsi="Cambria" w:cs="Cambria"/>
                <w:sz w:val="18"/>
                <w:szCs w:val="18"/>
                <w:lang w:val="id-ID"/>
              </w:rPr>
              <w:t xml:space="preserve"> </w:t>
            </w:r>
            <w:r w:rsidR="00061062" w:rsidRPr="002F298F">
              <w:rPr>
                <w:rFonts w:ascii="Cambria" w:eastAsia="Cambria" w:hAnsi="Cambria" w:cs="Cambria"/>
                <w:i/>
                <w:sz w:val="18"/>
                <w:szCs w:val="18"/>
                <w:vertAlign w:val="superscript"/>
              </w:rPr>
              <w:t>1</w:t>
            </w:r>
            <w:r w:rsidR="00061062">
              <w:rPr>
                <w:rFonts w:ascii="Cambria" w:eastAsia="Cambria" w:hAnsi="Cambria" w:cs="Cambria"/>
                <w:i/>
                <w:sz w:val="18"/>
                <w:szCs w:val="18"/>
                <w:vertAlign w:val="superscript"/>
              </w:rPr>
              <w:t>,</w:t>
            </w:r>
            <w:r w:rsidR="00061062" w:rsidRPr="002F298F">
              <w:rPr>
                <w:rFonts w:ascii="Cambria" w:eastAsia="Cambria" w:hAnsi="Cambria" w:cs="Cambria"/>
                <w:i/>
                <w:sz w:val="18"/>
                <w:szCs w:val="18"/>
                <w:vertAlign w:val="superscript"/>
              </w:rPr>
              <w:t>2</w:t>
            </w:r>
            <w:r w:rsidR="00061062">
              <w:rPr>
                <w:rFonts w:ascii="Cambria" w:eastAsia="Cambria" w:hAnsi="Cambria" w:cs="Cambria"/>
                <w:i/>
                <w:sz w:val="18"/>
                <w:szCs w:val="18"/>
                <w:vertAlign w:val="superscript"/>
              </w:rPr>
              <w:t>,3,</w:t>
            </w:r>
            <w:r w:rsidR="00061062" w:rsidRPr="002F298F">
              <w:rPr>
                <w:rFonts w:ascii="Cambria" w:eastAsia="Cambria" w:hAnsi="Cambria" w:cs="Cambria"/>
                <w:i/>
                <w:sz w:val="18"/>
                <w:szCs w:val="18"/>
                <w:vertAlign w:val="superscript"/>
              </w:rPr>
              <w:t xml:space="preserve"> </w:t>
            </w:r>
            <w:r w:rsidR="00061062" w:rsidRPr="002F298F">
              <w:rPr>
                <w:rFonts w:ascii="Cambria" w:eastAsia="Cambria" w:hAnsi="Cambria" w:cs="Cambria"/>
                <w:i/>
                <w:sz w:val="18"/>
                <w:szCs w:val="18"/>
              </w:rPr>
              <w:t xml:space="preserve">Program </w:t>
            </w:r>
            <w:r w:rsidR="000B53D0">
              <w:rPr>
                <w:rFonts w:ascii="Cambria" w:eastAsia="Cambria" w:hAnsi="Cambria" w:cs="Cambria"/>
                <w:i/>
                <w:sz w:val="18"/>
                <w:szCs w:val="18"/>
                <w:lang w:val="id-ID"/>
              </w:rPr>
              <w:t>Studi</w:t>
            </w:r>
            <w:r w:rsidR="00061062">
              <w:rPr>
                <w:rFonts w:ascii="Cambria" w:eastAsia="Cambria" w:hAnsi="Cambria" w:cs="Cambria"/>
                <w:i/>
                <w:sz w:val="18"/>
                <w:szCs w:val="18"/>
              </w:rPr>
              <w:t xml:space="preserve"> D3</w:t>
            </w:r>
            <w:r w:rsidR="00061062" w:rsidRPr="002F298F">
              <w:rPr>
                <w:rFonts w:ascii="Cambria" w:eastAsia="Cambria" w:hAnsi="Cambria" w:cs="Cambria"/>
                <w:i/>
                <w:sz w:val="18"/>
                <w:szCs w:val="18"/>
              </w:rPr>
              <w:t xml:space="preserve"> </w:t>
            </w:r>
            <w:r w:rsidR="000B53D0">
              <w:rPr>
                <w:rFonts w:ascii="Cambria" w:eastAsia="Cambria" w:hAnsi="Cambria" w:cs="Cambria"/>
                <w:i/>
                <w:sz w:val="18"/>
                <w:szCs w:val="18"/>
                <w:lang w:val="id-ID"/>
              </w:rPr>
              <w:t>Keperawatan Kampus Kab. Ponorogo</w:t>
            </w:r>
            <w:r w:rsidR="00061062" w:rsidRPr="002F298F">
              <w:rPr>
                <w:rFonts w:ascii="Cambria" w:eastAsia="Cambria" w:hAnsi="Cambria" w:cs="Cambria"/>
                <w:i/>
                <w:sz w:val="18"/>
                <w:szCs w:val="18"/>
              </w:rPr>
              <w:t xml:space="preserve">, </w:t>
            </w:r>
            <w:r w:rsidR="000E3B3E">
              <w:rPr>
                <w:rFonts w:ascii="Cambria" w:eastAsia="Cambria" w:hAnsi="Cambria" w:cs="Cambria"/>
                <w:i/>
                <w:sz w:val="18"/>
                <w:szCs w:val="18"/>
                <w:lang w:val="id-ID"/>
              </w:rPr>
              <w:t>Poltekk</w:t>
            </w:r>
            <w:r w:rsidR="00E04CE9">
              <w:rPr>
                <w:rFonts w:ascii="Cambria" w:eastAsia="Cambria" w:hAnsi="Cambria" w:cs="Cambria"/>
                <w:i/>
                <w:sz w:val="18"/>
                <w:szCs w:val="18"/>
                <w:lang w:val="id-ID"/>
              </w:rPr>
              <w:t>es</w:t>
            </w:r>
            <w:r w:rsidR="00061062">
              <w:rPr>
                <w:rFonts w:ascii="Cambria" w:eastAsia="Cambria" w:hAnsi="Cambria" w:cs="Cambria"/>
                <w:i/>
                <w:sz w:val="18"/>
                <w:szCs w:val="18"/>
              </w:rPr>
              <w:t xml:space="preserve"> </w:t>
            </w:r>
            <w:r w:rsidR="000E3B3E">
              <w:rPr>
                <w:rFonts w:ascii="Cambria" w:eastAsia="Cambria" w:hAnsi="Cambria" w:cs="Cambria"/>
                <w:i/>
                <w:sz w:val="18"/>
                <w:szCs w:val="18"/>
                <w:lang w:val="id-ID"/>
              </w:rPr>
              <w:t>Kemenkes</w:t>
            </w:r>
            <w:r w:rsidR="00061062">
              <w:rPr>
                <w:rFonts w:ascii="Cambria" w:eastAsia="Cambria" w:hAnsi="Cambria" w:cs="Cambria"/>
                <w:i/>
                <w:sz w:val="18"/>
                <w:szCs w:val="18"/>
              </w:rPr>
              <w:t xml:space="preserve"> Malang</w:t>
            </w:r>
            <w:r w:rsidR="00061062" w:rsidRPr="002F298F">
              <w:rPr>
                <w:rFonts w:ascii="Cambria" w:eastAsia="Cambria" w:hAnsi="Cambria" w:cs="Cambria"/>
                <w:i/>
                <w:sz w:val="18"/>
                <w:szCs w:val="18"/>
              </w:rPr>
              <w:t>, Indonesia</w:t>
            </w:r>
          </w:p>
        </w:tc>
      </w:tr>
      <w:tr w:rsidR="00061062" w:rsidRPr="00405BB3" w14:paraId="3A1915BE" w14:textId="77777777" w:rsidTr="006D2A61">
        <w:trPr>
          <w:trHeight w:val="233"/>
          <w:jc w:val="center"/>
        </w:trPr>
        <w:tc>
          <w:tcPr>
            <w:tcW w:w="5778" w:type="dxa"/>
            <w:tcBorders>
              <w:top w:val="single" w:sz="4" w:space="0" w:color="0070C0"/>
              <w:bottom w:val="single" w:sz="4" w:space="0" w:color="0070C0"/>
            </w:tcBorders>
            <w:vAlign w:val="center"/>
          </w:tcPr>
          <w:p w14:paraId="6C1CFDF9" w14:textId="669C5712" w:rsidR="00061062" w:rsidRPr="00405BB3" w:rsidRDefault="00061062" w:rsidP="009F0451">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F482A60" w14:textId="77777777" w:rsidR="00061062" w:rsidRPr="00405BB3" w:rsidRDefault="00061062" w:rsidP="009F0451">
            <w:pPr>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14:paraId="7E8E7485" w14:textId="77777777" w:rsidR="00061062" w:rsidRPr="00742B3E" w:rsidRDefault="00061062" w:rsidP="009F0451">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25569" w:rsidRPr="00405BB3" w14:paraId="65CFCBFC" w14:textId="77777777" w:rsidTr="006D2A61">
        <w:trPr>
          <w:jc w:val="center"/>
        </w:trPr>
        <w:tc>
          <w:tcPr>
            <w:tcW w:w="5778" w:type="dxa"/>
            <w:tcBorders>
              <w:top w:val="single" w:sz="4" w:space="0" w:color="0070C0"/>
              <w:bottom w:val="single" w:sz="4" w:space="0" w:color="0070C0"/>
            </w:tcBorders>
          </w:tcPr>
          <w:p w14:paraId="6F63E493" w14:textId="53FEAEF5" w:rsidR="00225569" w:rsidRPr="00E84C39" w:rsidRDefault="00E84C39" w:rsidP="00E84C39">
            <w:pPr>
              <w:spacing w:after="0" w:line="240" w:lineRule="auto"/>
              <w:jc w:val="both"/>
              <w:rPr>
                <w:rFonts w:ascii="Cambria" w:hAnsi="Cambria" w:cs="Times New Roman"/>
                <w:i/>
                <w:sz w:val="20"/>
                <w:szCs w:val="20"/>
              </w:rPr>
            </w:pPr>
            <w:r w:rsidRPr="00E84C39">
              <w:rPr>
                <w:rFonts w:ascii="Cambria" w:hAnsi="Cambria" w:cs="Times New Roman"/>
                <w:i/>
                <w:sz w:val="20"/>
                <w:szCs w:val="20"/>
              </w:rPr>
              <w:t>Diabetes mellitus is the mother of all diseases that if not controlled can cause complications that affect the physical and quality of life of sufferers and trigger unstable blood sugar levels, which cause psychosocial problems, namely despair. The purpose of study was to provide Nursing Care for Diabetes Mellitus Patients with Despair. This study used a descriptive method with a case study approach. The data obtained were adjusted to the inclusion criteria and exclusion criteria set by the researcher. After taking action for 7 days using a combination of five-finger hypnosis coping promotion and Benson relaxation as supporting factors. This action has proven effective in reducing despair and lowering blood glucose levels in patients. This was proven when measuring despair using the Beck Hopelessness Scale (BHS) experienced a change, where on the first day a score of 12 (moderate despair) was obtained and decreased to a score of 8 (mild despair) on the last day. Five-finger hypnosis is a communication that uses positive affirmation sentences that instill pleasant things and provide motivation for life expectancy supported by Benson relaxation to strengthen the patient's relationship with  a God. So that the reduction in the patient's blood sugar levels is expected to motivate the patient to implement an appropriate treatment program to achieve stable blood sugar levels and despair disappears.</w:t>
            </w:r>
          </w:p>
        </w:tc>
        <w:tc>
          <w:tcPr>
            <w:tcW w:w="283" w:type="dxa"/>
          </w:tcPr>
          <w:p w14:paraId="6644D156" w14:textId="77777777" w:rsidR="00225569" w:rsidRPr="00405BB3" w:rsidRDefault="00225569" w:rsidP="00225569">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52C87A9" w14:textId="77777777" w:rsidR="00225569"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14:paraId="6E9079E6" w14:textId="46480738" w:rsidR="00225569" w:rsidRPr="00225569"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br/>
            </w:r>
            <w:r w:rsidR="00E84C39">
              <w:rPr>
                <w:rFonts w:ascii="Times New Roman" w:hAnsi="Times New Roman" w:cs="Times New Roman"/>
                <w:i/>
              </w:rPr>
              <w:t>DM</w:t>
            </w:r>
            <w:r w:rsidR="00E84C39">
              <w:rPr>
                <w:rFonts w:ascii="Times New Roman" w:hAnsi="Times New Roman" w:cs="Times New Roman"/>
                <w:i/>
                <w:lang w:val="id-ID"/>
              </w:rPr>
              <w:t>;</w:t>
            </w:r>
            <w:r w:rsidR="00E84C39">
              <w:rPr>
                <w:rFonts w:ascii="Times New Roman" w:hAnsi="Times New Roman" w:cs="Times New Roman"/>
                <w:i/>
              </w:rPr>
              <w:t>Despair</w:t>
            </w:r>
            <w:r w:rsidR="00E84C39">
              <w:rPr>
                <w:rFonts w:ascii="Times New Roman" w:hAnsi="Times New Roman" w:cs="Times New Roman"/>
                <w:i/>
                <w:lang w:val="id-ID"/>
              </w:rPr>
              <w:t>;</w:t>
            </w:r>
            <w:r w:rsidR="00E84C39" w:rsidRPr="00FC3230">
              <w:rPr>
                <w:rFonts w:ascii="Times New Roman" w:hAnsi="Times New Roman" w:cs="Times New Roman"/>
                <w:i/>
              </w:rPr>
              <w:t xml:space="preserve"> </w:t>
            </w:r>
            <w:r w:rsidR="00E84C39">
              <w:rPr>
                <w:rFonts w:ascii="Times New Roman" w:hAnsi="Times New Roman" w:cs="Times New Roman"/>
                <w:i/>
              </w:rPr>
              <w:t>Five-Finger Hypnosis</w:t>
            </w:r>
            <w:r w:rsidR="00E84C39">
              <w:rPr>
                <w:rFonts w:ascii="Times New Roman" w:hAnsi="Times New Roman" w:cs="Times New Roman"/>
                <w:i/>
                <w:lang w:val="id-ID"/>
              </w:rPr>
              <w:t>;</w:t>
            </w:r>
            <w:r w:rsidR="00E84C39" w:rsidRPr="00FC3230">
              <w:rPr>
                <w:rFonts w:ascii="Times New Roman" w:hAnsi="Times New Roman" w:cs="Times New Roman"/>
                <w:i/>
              </w:rPr>
              <w:t xml:space="preserve"> BHS.</w:t>
            </w:r>
          </w:p>
          <w:p w14:paraId="0367DD4B" w14:textId="1BF058EF" w:rsidR="00225569" w:rsidRPr="00F0484B" w:rsidRDefault="00225569" w:rsidP="00225569">
            <w:pPr>
              <w:spacing w:before="60"/>
              <w:ind w:left="-69" w:right="-102"/>
              <w:rPr>
                <w:rFonts w:ascii="Cambria" w:eastAsia="Cambria" w:hAnsi="Cambria" w:cs="Cambria"/>
                <w:i/>
                <w:color w:val="FFFFFF" w:themeColor="background1"/>
                <w:sz w:val="18"/>
                <w:szCs w:val="18"/>
              </w:rPr>
            </w:pPr>
          </w:p>
          <w:p w14:paraId="7E8D85C7" w14:textId="7210A3C6" w:rsidR="00225569" w:rsidRDefault="00225569" w:rsidP="00225569">
            <w:pPr>
              <w:ind w:right="-102"/>
              <w:rPr>
                <w:rFonts w:ascii="Times New Roman" w:hAnsi="Times New Roman"/>
                <w:i/>
              </w:rPr>
            </w:pPr>
          </w:p>
          <w:p w14:paraId="165213D7" w14:textId="77777777" w:rsidR="00225569" w:rsidRPr="00405BB3" w:rsidRDefault="00225569" w:rsidP="00225569">
            <w:pPr>
              <w:ind w:right="-104"/>
              <w:rPr>
                <w:rFonts w:ascii="Cambria" w:eastAsia="Cambria" w:hAnsi="Cambria" w:cs="Cambria"/>
                <w:i/>
                <w:color w:val="000000" w:themeColor="text1"/>
                <w:sz w:val="14"/>
                <w:szCs w:val="14"/>
              </w:rPr>
            </w:pPr>
          </w:p>
        </w:tc>
      </w:tr>
      <w:tr w:rsidR="00F0484B" w:rsidRPr="00D046EF" w14:paraId="526F7E7C" w14:textId="77777777" w:rsidTr="006D2A61">
        <w:trPr>
          <w:jc w:val="center"/>
        </w:trPr>
        <w:tc>
          <w:tcPr>
            <w:tcW w:w="8789" w:type="dxa"/>
            <w:gridSpan w:val="3"/>
            <w:tcBorders>
              <w:top w:val="single" w:sz="4" w:space="0" w:color="0070C0"/>
              <w:bottom w:val="single" w:sz="4" w:space="0" w:color="0070C0"/>
            </w:tcBorders>
          </w:tcPr>
          <w:p w14:paraId="6FD17B2E" w14:textId="7670A01E" w:rsidR="00F0484B" w:rsidRPr="00F0484B" w:rsidRDefault="00E84C39" w:rsidP="00F0484B">
            <w:pPr>
              <w:spacing w:before="120"/>
              <w:ind w:right="-102"/>
              <w:jc w:val="both"/>
              <w:rPr>
                <w:rFonts w:ascii="Cambria" w:eastAsia="Cambria" w:hAnsi="Cambria" w:cs="Cambria"/>
                <w:b/>
              </w:rPr>
            </w:pPr>
            <w:r>
              <w:rPr>
                <w:rFonts w:ascii="Times New Roman" w:hAnsi="Times New Roman" w:cs="Times New Roman"/>
                <w:b/>
                <w:bCs/>
                <w:lang w:val="id-ID"/>
              </w:rPr>
              <w:t>Asuhan Keperawatan Pada Pasien Diabetes Melitus dengan Keputusasaan</w:t>
            </w:r>
            <w:r w:rsidR="0077711D">
              <w:rPr>
                <w:rFonts w:ascii="Times New Roman" w:hAnsi="Times New Roman" w:cs="Times New Roman"/>
                <w:b/>
                <w:bCs/>
                <w:lang w:val="id-ID"/>
              </w:rPr>
              <w:t xml:space="preserve"> </w:t>
            </w:r>
          </w:p>
        </w:tc>
      </w:tr>
      <w:tr w:rsidR="00F0484B" w:rsidRPr="00405BB3" w14:paraId="4FCAEB68" w14:textId="77777777" w:rsidTr="006D2A61">
        <w:trPr>
          <w:trHeight w:val="20"/>
          <w:jc w:val="center"/>
        </w:trPr>
        <w:tc>
          <w:tcPr>
            <w:tcW w:w="5778" w:type="dxa"/>
            <w:tcBorders>
              <w:top w:val="single" w:sz="4" w:space="0" w:color="0070C0"/>
              <w:bottom w:val="single" w:sz="4" w:space="0" w:color="0070C0"/>
            </w:tcBorders>
          </w:tcPr>
          <w:p w14:paraId="1A542EBF" w14:textId="77777777" w:rsidR="00F0484B" w:rsidRPr="00405BB3" w:rsidRDefault="00F0484B" w:rsidP="00F0484B">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2A9204BE"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ECCBF12" w14:textId="77777777" w:rsidR="00F0484B" w:rsidRPr="00405BB3" w:rsidRDefault="00F0484B" w:rsidP="00F0484B">
            <w:pPr>
              <w:ind w:right="-104"/>
              <w:rPr>
                <w:rFonts w:ascii="Cambria" w:eastAsia="Cambria" w:hAnsi="Cambria" w:cs="Cambria"/>
                <w:b/>
                <w:color w:val="000000" w:themeColor="text1"/>
                <w:sz w:val="18"/>
                <w:szCs w:val="18"/>
              </w:rPr>
            </w:pPr>
          </w:p>
        </w:tc>
      </w:tr>
      <w:tr w:rsidR="00F0484B" w:rsidRPr="00405BB3" w14:paraId="7582DA6B" w14:textId="77777777" w:rsidTr="006D2A61">
        <w:trPr>
          <w:trHeight w:val="20"/>
          <w:jc w:val="center"/>
        </w:trPr>
        <w:tc>
          <w:tcPr>
            <w:tcW w:w="5778" w:type="dxa"/>
            <w:tcBorders>
              <w:top w:val="single" w:sz="4" w:space="0" w:color="0070C0"/>
              <w:bottom w:val="single" w:sz="4" w:space="0" w:color="0070C0"/>
            </w:tcBorders>
          </w:tcPr>
          <w:p w14:paraId="36B5D4C4" w14:textId="2877AFCC" w:rsidR="00F0484B" w:rsidRPr="00E84C39" w:rsidRDefault="00E84C39" w:rsidP="00E84C39">
            <w:pPr>
              <w:spacing w:after="0" w:line="240" w:lineRule="auto"/>
              <w:jc w:val="both"/>
              <w:rPr>
                <w:rFonts w:ascii="Cambria" w:hAnsi="Cambria" w:cs="Times New Roman"/>
                <w:sz w:val="20"/>
                <w:szCs w:val="20"/>
              </w:rPr>
            </w:pPr>
            <w:r w:rsidRPr="00E84C39">
              <w:rPr>
                <w:rFonts w:ascii="Cambria" w:hAnsi="Cambria" w:cs="Times New Roman"/>
                <w:sz w:val="20"/>
                <w:szCs w:val="20"/>
              </w:rPr>
              <w:t xml:space="preserve">Diabetes melitus merupakan ibu dari segala penyakit yang jika tidak terkontrol dapat menimbulkan komplikasi yang mempengaruhi fisik dan kualitas hidup penderita dan memicu kadar gula yang tidak stabil, yang menimbulkan masalah psikososial yaitu keputusasan. Tujuan Penelitian ini adalah memberikan Asuhan Keperawatan pada Pasien Diabetes Melitus dengan Keputusasaan. Penelitian ini menggunakan metode deskriptif analitik dengan pendekatan studi kasus. Data yang diperoleh disesuaikan dengan kriteria inklusi dan kriteria eksklusi yang ditetapkan oleh penliti. Setelah dilakukan tindakan selama 7 hari dengan menggunakan promosi koping kombinasi hipnosis lima jari serta relaksasi benson sebagai faktor pendukungnya. Tindakan ini terbukti efektif dalam menurunkan keputusasaan dan menurunkan kadar glukosa darah pasien. Hal ini dibuktikan saat pengukuran keputusasaan menggunakan Beck Hopelessness Scale (BHS) mengalami perubahan, dimana pada hari pertama diperoleh  skor 12 (keputusasaan sedang) dan menurun menjadi skor 8 (keputusasaan ringan) pada hari terakhir. Hipnosis lima jari merupakan suatu komunikasi  yang menggunakan kalimat afirmasi positif yang menanamkan hal </w:t>
            </w:r>
            <w:r w:rsidRPr="00E84C39">
              <w:rPr>
                <w:rFonts w:ascii="Cambria" w:hAnsi="Cambria" w:cs="Times New Roman"/>
                <w:sz w:val="20"/>
                <w:szCs w:val="20"/>
              </w:rPr>
              <w:lastRenderedPageBreak/>
              <w:t>menyenangkan dan memberikan motivasi terhadap harapan hidup yang didukung dengan  relaksasi benson guna mempererat hubungan dan keyakinan pasien dengan Tuhan. Sehingga penurunan kadar gula pasien, diharapkan mampu memotivasi pasien dalam menerapkan program pengobatan yang sesuai guna mencapai kadar gula darah yang stabil dan putus asa menghilang.</w:t>
            </w:r>
          </w:p>
        </w:tc>
        <w:tc>
          <w:tcPr>
            <w:tcW w:w="283" w:type="dxa"/>
          </w:tcPr>
          <w:p w14:paraId="78B030D3"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1A4E15C0" w14:textId="45E32451" w:rsidR="00F0484B" w:rsidRPr="00D94D3A" w:rsidRDefault="00F0484B" w:rsidP="00F0484B">
            <w:pPr>
              <w:ind w:right="-104"/>
              <w:rPr>
                <w:rFonts w:ascii="Cambria" w:eastAsia="Cambria" w:hAnsi="Cambria" w:cs="Cambria"/>
                <w:b/>
                <w:color w:val="000000" w:themeColor="text1"/>
                <w:sz w:val="18"/>
                <w:szCs w:val="18"/>
                <w:lang w:val="id-ID"/>
              </w:rPr>
            </w:pPr>
            <w:r>
              <w:rPr>
                <w:rFonts w:ascii="Cambria" w:eastAsia="Cambria" w:hAnsi="Cambria" w:cs="Cambria"/>
                <w:b/>
                <w:color w:val="000000" w:themeColor="text1"/>
                <w:sz w:val="18"/>
                <w:szCs w:val="18"/>
              </w:rPr>
              <w:t>Kata K</w:t>
            </w:r>
            <w:r w:rsidR="00D94D3A">
              <w:rPr>
                <w:rFonts w:ascii="Cambria" w:eastAsia="Cambria" w:hAnsi="Cambria" w:cs="Cambria"/>
                <w:b/>
                <w:color w:val="000000" w:themeColor="text1"/>
                <w:sz w:val="18"/>
                <w:szCs w:val="18"/>
                <w:lang w:val="id-ID"/>
              </w:rPr>
              <w:t>unci:</w:t>
            </w:r>
          </w:p>
          <w:p w14:paraId="6B7E8B62" w14:textId="69F633C0" w:rsidR="00E84C39" w:rsidRPr="00FC3230" w:rsidRDefault="00E84C39" w:rsidP="00E84C39">
            <w:pPr>
              <w:spacing w:after="0" w:line="240" w:lineRule="auto"/>
              <w:rPr>
                <w:rFonts w:ascii="Times New Roman" w:hAnsi="Times New Roman" w:cs="Times New Roman"/>
              </w:rPr>
            </w:pPr>
            <w:r>
              <w:rPr>
                <w:rFonts w:ascii="Times New Roman" w:hAnsi="Times New Roman" w:cs="Times New Roman"/>
              </w:rPr>
              <w:t>DM</w:t>
            </w:r>
            <w:r>
              <w:rPr>
                <w:rFonts w:ascii="Times New Roman" w:hAnsi="Times New Roman" w:cs="Times New Roman"/>
                <w:lang w:val="id-ID"/>
              </w:rPr>
              <w:t xml:space="preserve">; </w:t>
            </w:r>
            <w:r>
              <w:rPr>
                <w:rFonts w:ascii="Times New Roman" w:hAnsi="Times New Roman" w:cs="Times New Roman"/>
              </w:rPr>
              <w:t>Putus Asa</w:t>
            </w:r>
            <w:r>
              <w:rPr>
                <w:rFonts w:ascii="Times New Roman" w:hAnsi="Times New Roman" w:cs="Times New Roman"/>
                <w:lang w:val="id-ID"/>
              </w:rPr>
              <w:t>;</w:t>
            </w:r>
            <w:r>
              <w:rPr>
                <w:rFonts w:ascii="Times New Roman" w:hAnsi="Times New Roman" w:cs="Times New Roman"/>
              </w:rPr>
              <w:t xml:space="preserve"> Hipnosis Lima Jari</w:t>
            </w:r>
            <w:r>
              <w:rPr>
                <w:rFonts w:ascii="Times New Roman" w:hAnsi="Times New Roman" w:cs="Times New Roman"/>
                <w:lang w:val="id-ID"/>
              </w:rPr>
              <w:t>;</w:t>
            </w:r>
            <w:r w:rsidRPr="00FC3230">
              <w:rPr>
                <w:rFonts w:ascii="Times New Roman" w:hAnsi="Times New Roman" w:cs="Times New Roman"/>
              </w:rPr>
              <w:t xml:space="preserve"> BHS</w:t>
            </w:r>
          </w:p>
          <w:p w14:paraId="1BCBD3A3" w14:textId="77777777" w:rsidR="00F0484B" w:rsidRPr="002F298F" w:rsidRDefault="00F0484B" w:rsidP="00F0484B">
            <w:pPr>
              <w:ind w:right="-104"/>
              <w:rPr>
                <w:rFonts w:ascii="Cambria" w:eastAsia="Cambria" w:hAnsi="Cambria" w:cs="Cambria"/>
                <w:bCs/>
                <w:color w:val="000000" w:themeColor="text1"/>
                <w:sz w:val="14"/>
                <w:szCs w:val="14"/>
              </w:rPr>
            </w:pPr>
          </w:p>
        </w:tc>
      </w:tr>
      <w:tr w:rsidR="00F0484B" w:rsidRPr="00405BB3" w14:paraId="1140267B" w14:textId="77777777" w:rsidTr="006D2A61">
        <w:trPr>
          <w:trHeight w:val="20"/>
          <w:jc w:val="center"/>
        </w:trPr>
        <w:tc>
          <w:tcPr>
            <w:tcW w:w="5778" w:type="dxa"/>
            <w:tcBorders>
              <w:top w:val="single" w:sz="4" w:space="0" w:color="0070C0"/>
              <w:bottom w:val="single" w:sz="4" w:space="0" w:color="0070C0"/>
            </w:tcBorders>
          </w:tcPr>
          <w:p w14:paraId="49C36C83" w14:textId="5D7FF7B4" w:rsidR="00F0484B" w:rsidRPr="00D94D3A" w:rsidRDefault="00F0484B" w:rsidP="00D94D3A">
            <w:pPr>
              <w:tabs>
                <w:tab w:val="left" w:pos="2592"/>
              </w:tabs>
              <w:spacing w:before="120" w:after="120" w:line="240" w:lineRule="auto"/>
              <w:jc w:val="both"/>
              <w:rPr>
                <w:rFonts w:ascii="Quattrocento Sans" w:eastAsia="Quattrocento Sans" w:hAnsi="Quattrocento Sans" w:cs="Quattrocento Sans"/>
                <w:b/>
                <w:i/>
                <w:color w:val="0070C0"/>
              </w:rPr>
            </w:pPr>
            <w:r w:rsidRPr="00AE39BC">
              <w:rPr>
                <w:rFonts w:ascii="Cambria" w:eastAsia="Cambria" w:hAnsi="Cambria" w:cs="Cambria"/>
                <w:color w:val="FFFFFF" w:themeColor="background1"/>
                <w:sz w:val="18"/>
                <w:szCs w:val="18"/>
              </w:rPr>
              <w:lastRenderedPageBreak/>
              <w:t xml:space="preserve">DOI: </w:t>
            </w:r>
          </w:p>
        </w:tc>
        <w:tc>
          <w:tcPr>
            <w:tcW w:w="283" w:type="dxa"/>
            <w:tcBorders>
              <w:bottom w:val="single" w:sz="4" w:space="0" w:color="0070C0"/>
            </w:tcBorders>
          </w:tcPr>
          <w:p w14:paraId="6926BCBF"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0E23DF74" w14:textId="77777777" w:rsidR="00F0484B" w:rsidRDefault="00F0484B" w:rsidP="00F0484B">
            <w:pPr>
              <w:ind w:right="-104"/>
              <w:rPr>
                <w:rFonts w:ascii="Cambria" w:eastAsia="Cambria" w:hAnsi="Cambria" w:cs="Cambria"/>
                <w:b/>
                <w:color w:val="000000" w:themeColor="text1"/>
                <w:sz w:val="18"/>
                <w:szCs w:val="18"/>
              </w:rPr>
            </w:pPr>
          </w:p>
        </w:tc>
      </w:tr>
    </w:tbl>
    <w:p w14:paraId="71D64FBF" w14:textId="77777777" w:rsidR="008B215C" w:rsidRDefault="008B215C">
      <w:pPr>
        <w:sectPr w:rsidR="008B215C" w:rsidSect="00000118">
          <w:footerReference w:type="default" r:id="rId10"/>
          <w:pgSz w:w="11906" w:h="16838"/>
          <w:pgMar w:top="1701" w:right="1701" w:bottom="1701" w:left="1701" w:header="709" w:footer="709" w:gutter="0"/>
          <w:cols w:space="708"/>
          <w:titlePg/>
          <w:docGrid w:linePitch="360"/>
        </w:sectPr>
      </w:pPr>
    </w:p>
    <w:p w14:paraId="38D122F8" w14:textId="7060AA04" w:rsidR="00074454" w:rsidRDefault="00426848">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lastRenderedPageBreak/>
        <w:t xml:space="preserve">Pendahuluan </w:t>
      </w:r>
    </w:p>
    <w:p w14:paraId="1438073B" w14:textId="77777777" w:rsidR="00E84C39" w:rsidRPr="00E84C39" w:rsidRDefault="00E84C39" w:rsidP="00E84C39">
      <w:pPr>
        <w:spacing w:after="0" w:line="240" w:lineRule="auto"/>
        <w:ind w:firstLine="567"/>
        <w:jc w:val="both"/>
        <w:rPr>
          <w:rFonts w:ascii="Cambria" w:hAnsi="Cambria" w:cs="Times New Roman"/>
        </w:rPr>
      </w:pPr>
      <w:r w:rsidRPr="00E84C39">
        <w:rPr>
          <w:rFonts w:ascii="Cambria" w:hAnsi="Cambria" w:cs="Times New Roman"/>
        </w:rPr>
        <w:t xml:space="preserve">Perubahan gaya hidup tidak sehat yang telah menjadi tren dan berdampak buruk dan mengakibatkan beberapa penyakit salah satunya diabetes melitus. </w:t>
      </w:r>
      <w:r w:rsidRPr="00E84C39">
        <w:rPr>
          <w:rFonts w:ascii="Cambria" w:hAnsi="Cambria" w:cs="Times New Roman"/>
          <w:color w:val="000000"/>
        </w:rPr>
        <w:t>Diabetes merupakan atau kencing manis merupakan penyakit metabolik yang ditandai dengan peningkatan kadar glukosa dalam darah akibat gangguan sekresi insulin dalam tubuh (Krisnatuti, dkk</w:t>
      </w:r>
      <w:sdt>
        <w:sdtPr>
          <w:rPr>
            <w:rFonts w:ascii="Cambria" w:hAnsi="Cambria" w:cs="Times New Roman"/>
            <w:color w:val="000000"/>
          </w:rPr>
          <w:id w:val="1858917747"/>
          <w:citation/>
        </w:sdtPr>
        <w:sdtContent>
          <w:r w:rsidRPr="00E84C39">
            <w:rPr>
              <w:rFonts w:ascii="Cambria" w:hAnsi="Cambria" w:cs="Times New Roman"/>
              <w:color w:val="000000"/>
            </w:rPr>
            <w:fldChar w:fldCharType="begin"/>
          </w:r>
          <w:r w:rsidRPr="00E84C39">
            <w:rPr>
              <w:rFonts w:ascii="Cambria" w:hAnsi="Cambria" w:cs="Times New Roman"/>
              <w:color w:val="000000"/>
            </w:rPr>
            <w:instrText xml:space="preserve">CITATION Kri1 \n  \t  \l 1057 </w:instrText>
          </w:r>
          <w:r w:rsidRPr="00E84C39">
            <w:rPr>
              <w:rFonts w:ascii="Cambria" w:hAnsi="Cambria" w:cs="Times New Roman"/>
              <w:color w:val="000000"/>
            </w:rPr>
            <w:fldChar w:fldCharType="separate"/>
          </w:r>
          <w:r w:rsidR="00D26557">
            <w:rPr>
              <w:rFonts w:ascii="Cambria" w:hAnsi="Cambria" w:cs="Times New Roman"/>
              <w:noProof/>
              <w:color w:val="000000"/>
            </w:rPr>
            <w:t xml:space="preserve"> </w:t>
          </w:r>
          <w:r w:rsidR="00D26557" w:rsidRPr="00D26557">
            <w:rPr>
              <w:rFonts w:ascii="Cambria" w:hAnsi="Cambria" w:cs="Times New Roman"/>
              <w:noProof/>
              <w:color w:val="000000"/>
            </w:rPr>
            <w:t>(2022)</w:t>
          </w:r>
          <w:r w:rsidRPr="00E84C39">
            <w:rPr>
              <w:rFonts w:ascii="Cambria" w:hAnsi="Cambria" w:cs="Times New Roman"/>
              <w:color w:val="000000"/>
            </w:rPr>
            <w:fldChar w:fldCharType="end"/>
          </w:r>
        </w:sdtContent>
      </w:sdt>
      <w:r w:rsidRPr="00E84C39">
        <w:rPr>
          <w:rFonts w:ascii="Cambria" w:hAnsi="Cambria" w:cs="Times New Roman"/>
          <w:color w:val="000000"/>
        </w:rPr>
        <w:t>). Hal ini nantinya dapat menyebabkan beberapa komplikasi  yang mengancam jiwa seperti kelainan jantung dan pembuluh darah stroke dan ulkus yang tidak sembuh-sembuh dan menyebabkan penderita cenderung mengalami keputusasaan.</w:t>
      </w:r>
      <w:r w:rsidRPr="00E84C39">
        <w:rPr>
          <w:rFonts w:ascii="Cambria" w:hAnsi="Cambria" w:cs="Times New Roman"/>
        </w:rPr>
        <w:t xml:space="preserve"> </w:t>
      </w:r>
      <w:r w:rsidRPr="00E84C39">
        <w:rPr>
          <w:rFonts w:ascii="Cambria" w:hAnsi="Cambria" w:cs="Times New Roman"/>
          <w:color w:val="000000"/>
        </w:rPr>
        <w:t xml:space="preserve">Sehingga </w:t>
      </w:r>
      <w:r w:rsidRPr="00E84C39">
        <w:rPr>
          <w:rFonts w:ascii="Cambria" w:hAnsi="Cambria" w:cs="Times New Roman"/>
        </w:rPr>
        <w:t xml:space="preserve">diabetes melitus menjadi salah satu penyakit paling berbahaya karena menjadi penyebab utama morbiditas dan mortalitas terbesar di dunia. </w:t>
      </w:r>
    </w:p>
    <w:p w14:paraId="447A2798" w14:textId="348C8F76" w:rsidR="00E84C39" w:rsidRPr="00E84C39" w:rsidRDefault="00E84C39" w:rsidP="00E84C39">
      <w:pPr>
        <w:spacing w:after="0" w:line="240" w:lineRule="auto"/>
        <w:ind w:firstLine="567"/>
        <w:jc w:val="both"/>
        <w:rPr>
          <w:rFonts w:ascii="Cambria" w:hAnsi="Cambria" w:cs="Times New Roman"/>
        </w:rPr>
      </w:pPr>
      <w:r w:rsidRPr="00E84C39">
        <w:rPr>
          <w:rFonts w:ascii="Cambria" w:hAnsi="Cambria" w:cs="Times New Roman"/>
        </w:rPr>
        <w:t xml:space="preserve">Menurut </w:t>
      </w:r>
      <w:sdt>
        <w:sdtPr>
          <w:rPr>
            <w:rFonts w:ascii="Cambria" w:hAnsi="Cambria" w:cs="Times New Roman"/>
          </w:rPr>
          <w:id w:val="-319267800"/>
          <w:citation/>
        </w:sdtPr>
        <w:sdtContent>
          <w:r w:rsidRPr="00E84C39">
            <w:rPr>
              <w:rFonts w:ascii="Cambria" w:hAnsi="Cambria" w:cs="Times New Roman"/>
            </w:rPr>
            <w:fldChar w:fldCharType="begin"/>
          </w:r>
          <w:r w:rsidRPr="00E84C39">
            <w:rPr>
              <w:rFonts w:ascii="Cambria" w:hAnsi="Cambria" w:cs="Times New Roman"/>
            </w:rPr>
            <w:instrText xml:space="preserve">CITATION Wor24 \l 1057 </w:instrText>
          </w:r>
          <w:r w:rsidRPr="00E84C39">
            <w:rPr>
              <w:rFonts w:ascii="Cambria" w:hAnsi="Cambria" w:cs="Times New Roman"/>
            </w:rPr>
            <w:fldChar w:fldCharType="separate"/>
          </w:r>
          <w:r w:rsidR="00D26557" w:rsidRPr="00D26557">
            <w:rPr>
              <w:rFonts w:ascii="Cambria" w:hAnsi="Cambria" w:cs="Times New Roman"/>
              <w:noProof/>
            </w:rPr>
            <w:t>(WHO, 2024)</w:t>
          </w:r>
          <w:r w:rsidRPr="00E84C39">
            <w:rPr>
              <w:rFonts w:ascii="Cambria" w:hAnsi="Cambria" w:cs="Times New Roman"/>
            </w:rPr>
            <w:fldChar w:fldCharType="end"/>
          </w:r>
        </w:sdtContent>
      </w:sdt>
      <w:r w:rsidRPr="00E84C39">
        <w:rPr>
          <w:rFonts w:ascii="Cambria" w:hAnsi="Cambria" w:cs="Times New Roman"/>
        </w:rPr>
        <w:t xml:space="preserve">, sebanyak 74% atau sekitar 40 juta kematian di seluruh dunia disebabkan oleh penyakit tidak menular salah satunya yaitu Diabetes Melitus. Diabetes merupakan ibu dari segala penyakit yang apabila tidak terkontrol akan menimbulkan beberapa masalah atau komplikasi dibelakang </w:t>
      </w:r>
      <w:sdt>
        <w:sdtPr>
          <w:rPr>
            <w:rFonts w:ascii="Cambria" w:hAnsi="Cambria" w:cs="Times New Roman"/>
          </w:rPr>
          <w:id w:val="921680015"/>
          <w:citation/>
        </w:sdtPr>
        <w:sdtContent>
          <w:r w:rsidRPr="00E84C39">
            <w:rPr>
              <w:rFonts w:ascii="Cambria" w:hAnsi="Cambria" w:cs="Times New Roman"/>
            </w:rPr>
            <w:fldChar w:fldCharType="begin"/>
          </w:r>
          <w:r w:rsidRPr="00E84C39">
            <w:rPr>
              <w:rFonts w:ascii="Cambria" w:hAnsi="Cambria" w:cs="Times New Roman"/>
            </w:rPr>
            <w:instrText xml:space="preserve"> CITATION WHO21 \l 1057 </w:instrText>
          </w:r>
          <w:r w:rsidRPr="00E84C39">
            <w:rPr>
              <w:rFonts w:ascii="Cambria" w:hAnsi="Cambria" w:cs="Times New Roman"/>
            </w:rPr>
            <w:fldChar w:fldCharType="separate"/>
          </w:r>
          <w:r w:rsidR="00D26557" w:rsidRPr="00D26557">
            <w:rPr>
              <w:rFonts w:ascii="Cambria" w:hAnsi="Cambria" w:cs="Times New Roman"/>
              <w:noProof/>
            </w:rPr>
            <w:t>(WHO, 2021)</w:t>
          </w:r>
          <w:r w:rsidRPr="00E84C39">
            <w:rPr>
              <w:rFonts w:ascii="Cambria" w:hAnsi="Cambria" w:cs="Times New Roman"/>
            </w:rPr>
            <w:fldChar w:fldCharType="end"/>
          </w:r>
        </w:sdtContent>
      </w:sdt>
      <w:r w:rsidRPr="00E84C39">
        <w:rPr>
          <w:rFonts w:ascii="Cambria" w:hAnsi="Cambria" w:cs="Times New Roman"/>
        </w:rPr>
        <w:t>. Menurut</w:t>
      </w:r>
      <w:sdt>
        <w:sdtPr>
          <w:rPr>
            <w:rFonts w:ascii="Cambria" w:hAnsi="Cambria" w:cs="Times New Roman"/>
          </w:rPr>
          <w:id w:val="-594781969"/>
          <w:citation/>
        </w:sdtPr>
        <w:sdtContent>
          <w:r w:rsidRPr="00E84C39">
            <w:rPr>
              <w:rFonts w:ascii="Cambria" w:hAnsi="Cambria" w:cs="Times New Roman"/>
            </w:rPr>
            <w:fldChar w:fldCharType="begin"/>
          </w:r>
          <w:r w:rsidRPr="00E84C39">
            <w:rPr>
              <w:rFonts w:ascii="Cambria" w:hAnsi="Cambria" w:cs="Times New Roman"/>
            </w:rPr>
            <w:instrText xml:space="preserve">CITATION Placeholder1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(IDF, 2021)</w:t>
          </w:r>
          <w:r w:rsidRPr="00E84C39">
            <w:rPr>
              <w:rFonts w:ascii="Cambria" w:hAnsi="Cambria" w:cs="Times New Roman"/>
            </w:rPr>
            <w:fldChar w:fldCharType="end"/>
          </w:r>
        </w:sdtContent>
      </w:sdt>
      <w:r w:rsidRPr="00E84C39">
        <w:rPr>
          <w:rFonts w:ascii="Cambria" w:hAnsi="Cambria" w:cs="Times New Roman"/>
        </w:rPr>
        <w:t xml:space="preserve"> jumlah penderita Diabetes Melitus terus meningkat setiap tahunnya dan tercatat saat ini mencapai  537 juta orang dewasa hidup dengan diabetes di seluruh dunia dan diperkirakan akan meningkat menjadi 643 juta pada tahun 2030. Selain itu, Berdasarkan data terakhir tahun 2021, sebanyak 90 Juta orang di Asia tenggara mengalami diabetes melitus dan sebanyak 747 ribu kematian akibat diabetes melitus </w:t>
      </w:r>
      <w:sdt>
        <w:sdtPr>
          <w:rPr>
            <w:rFonts w:ascii="Cambria" w:hAnsi="Cambria" w:cs="Times New Roman"/>
          </w:rPr>
          <w:id w:val="1800720280"/>
          <w:citation/>
        </w:sdtPr>
        <w:sdtContent>
          <w:r w:rsidRPr="00E84C39">
            <w:rPr>
              <w:rFonts w:ascii="Cambria" w:hAnsi="Cambria" w:cs="Times New Roman"/>
            </w:rPr>
            <w:fldChar w:fldCharType="begin"/>
          </w:r>
          <w:r w:rsidRPr="00E84C39">
            <w:rPr>
              <w:rFonts w:ascii="Cambria" w:hAnsi="Cambria" w:cs="Times New Roman"/>
            </w:rPr>
            <w:instrText xml:space="preserve">CITATION Placeholder1 \l 1057 </w:instrText>
          </w:r>
          <w:r w:rsidRPr="00E84C39">
            <w:rPr>
              <w:rFonts w:ascii="Cambria" w:hAnsi="Cambria" w:cs="Times New Roman"/>
            </w:rPr>
            <w:fldChar w:fldCharType="separate"/>
          </w:r>
          <w:r w:rsidR="00D26557" w:rsidRPr="00D26557">
            <w:rPr>
              <w:rFonts w:ascii="Cambria" w:hAnsi="Cambria" w:cs="Times New Roman"/>
              <w:noProof/>
            </w:rPr>
            <w:t>(IDF, 2021)</w:t>
          </w:r>
          <w:r w:rsidRPr="00E84C39">
            <w:rPr>
              <w:rFonts w:ascii="Cambria" w:hAnsi="Cambria" w:cs="Times New Roman"/>
            </w:rPr>
            <w:fldChar w:fldCharType="end"/>
          </w:r>
        </w:sdtContent>
      </w:sdt>
      <w:r w:rsidRPr="00E84C39">
        <w:rPr>
          <w:rFonts w:ascii="Cambria" w:hAnsi="Cambria" w:cs="Times New Roman"/>
        </w:rPr>
        <w:t>. Di Indonesia, angka pengidap diabetes di Indonesia mencapai hampir 19,5 juta dengan rentan usia 20-79 tahun</w:t>
      </w:r>
      <w:sdt>
        <w:sdtPr>
          <w:rPr>
            <w:rFonts w:ascii="Cambria" w:hAnsi="Cambria" w:cs="Times New Roman"/>
          </w:rPr>
          <w:id w:val="-2140948526"/>
          <w:citation/>
        </w:sdtPr>
        <w:sdtContent>
          <w:r w:rsidRPr="00E84C39">
            <w:rPr>
              <w:rFonts w:ascii="Cambria" w:hAnsi="Cambria" w:cs="Times New Roman"/>
            </w:rPr>
            <w:fldChar w:fldCharType="begin"/>
          </w:r>
          <w:r w:rsidRPr="00E84C39">
            <w:rPr>
              <w:rFonts w:ascii="Cambria" w:hAnsi="Cambria" w:cs="Times New Roman"/>
            </w:rPr>
            <w:instrText xml:space="preserve"> CITATION Kem222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(Kemenkes, 2022)</w:t>
          </w:r>
          <w:r w:rsidRPr="00E84C39">
            <w:rPr>
              <w:rFonts w:ascii="Cambria" w:hAnsi="Cambria" w:cs="Times New Roman"/>
            </w:rPr>
            <w:fldChar w:fldCharType="end"/>
          </w:r>
        </w:sdtContent>
      </w:sdt>
      <w:r w:rsidRPr="00E84C39">
        <w:rPr>
          <w:rFonts w:ascii="Cambria" w:hAnsi="Cambria" w:cs="Times New Roman"/>
        </w:rPr>
        <w:t xml:space="preserve">. Dinas Kesehatan Provinsi Jawa Timur melaporkan jumlah penderita diabetes mellitus di Provinsi Jawa Timur pada tahun 2023 mencapai 854.454 kasus </w:t>
      </w:r>
      <w:sdt>
        <w:sdtPr>
          <w:rPr>
            <w:rFonts w:ascii="Cambria" w:hAnsi="Cambria" w:cs="Times New Roman"/>
          </w:rPr>
          <w:id w:val="1922369459"/>
          <w:citation/>
        </w:sdtPr>
        <w:sdtContent>
          <w:r w:rsidRPr="00E84C39">
            <w:rPr>
              <w:rFonts w:ascii="Cambria" w:hAnsi="Cambria" w:cs="Times New Roman"/>
            </w:rPr>
            <w:fldChar w:fldCharType="begin"/>
          </w:r>
          <w:r w:rsidRPr="00E84C39">
            <w:rPr>
              <w:rFonts w:ascii="Cambria" w:hAnsi="Cambria" w:cs="Times New Roman"/>
            </w:rPr>
            <w:instrText xml:space="preserve">CITATION DIN21 \l 1057 </w:instrText>
          </w:r>
          <w:r w:rsidRPr="00E84C39">
            <w:rPr>
              <w:rFonts w:ascii="Cambria" w:hAnsi="Cambria" w:cs="Times New Roman"/>
            </w:rPr>
            <w:fldChar w:fldCharType="separate"/>
          </w:r>
          <w:r w:rsidR="00D26557" w:rsidRPr="00D26557">
            <w:rPr>
              <w:rFonts w:ascii="Cambria" w:hAnsi="Cambria" w:cs="Times New Roman"/>
              <w:noProof/>
            </w:rPr>
            <w:t>(Dinkes Jatim, 2024)</w:t>
          </w:r>
          <w:r w:rsidRPr="00E84C39">
            <w:rPr>
              <w:rFonts w:ascii="Cambria" w:hAnsi="Cambria" w:cs="Times New Roman"/>
            </w:rPr>
            <w:fldChar w:fldCharType="end"/>
          </w:r>
        </w:sdtContent>
      </w:sdt>
      <w:r w:rsidRPr="00E84C39">
        <w:rPr>
          <w:rFonts w:ascii="Cambria" w:hAnsi="Cambria" w:cs="Times New Roman"/>
        </w:rPr>
        <w:t xml:space="preserve"> dan di Kabupaten Ponorogo tercatat penderita diabetes melitus pada tahun 2023 sebanyak 15.822 orang</w:t>
      </w:r>
      <w:sdt>
        <w:sdtPr>
          <w:rPr>
            <w:rFonts w:ascii="Cambria" w:hAnsi="Cambria" w:cs="Times New Roman"/>
          </w:rPr>
          <w:id w:val="-496192503"/>
          <w:citation/>
        </w:sdtPr>
        <w:sdtContent>
          <w:r w:rsidRPr="00E84C39">
            <w:rPr>
              <w:rFonts w:ascii="Cambria" w:hAnsi="Cambria" w:cs="Times New Roman"/>
            </w:rPr>
            <w:fldChar w:fldCharType="begin"/>
          </w:r>
          <w:r w:rsidRPr="00E84C39">
            <w:rPr>
              <w:rFonts w:ascii="Cambria" w:hAnsi="Cambria" w:cs="Times New Roman"/>
            </w:rPr>
            <w:instrText xml:space="preserve">CITATION Din23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(Dinkes Ponorogo, 2024)</w:t>
          </w:r>
          <w:r w:rsidRPr="00E84C39">
            <w:rPr>
              <w:rFonts w:ascii="Cambria" w:hAnsi="Cambria" w:cs="Times New Roman"/>
            </w:rPr>
            <w:fldChar w:fldCharType="end"/>
          </w:r>
        </w:sdtContent>
      </w:sdt>
      <w:r w:rsidRPr="00E84C39">
        <w:rPr>
          <w:rFonts w:ascii="Cambria" w:hAnsi="Cambria" w:cs="Times New Roman"/>
        </w:rPr>
        <w:t>. Dan pada puskesmas Jetis tercatat sebanyak 1.535 orang menderita penyakit diabetes melitus pada Januari 2025</w:t>
      </w:r>
      <w:sdt>
        <w:sdtPr>
          <w:rPr>
            <w:rFonts w:ascii="Cambria" w:hAnsi="Cambria" w:cs="Times New Roman"/>
          </w:rPr>
          <w:id w:val="1800565725"/>
          <w:citation/>
        </w:sdtPr>
        <w:sdtContent>
          <w:r w:rsidRPr="00E84C39">
            <w:rPr>
              <w:rFonts w:ascii="Cambria" w:hAnsi="Cambria" w:cs="Times New Roman"/>
            </w:rPr>
            <w:fldChar w:fldCharType="begin"/>
          </w:r>
          <w:r w:rsidRPr="00E84C39">
            <w:rPr>
              <w:rFonts w:ascii="Cambria" w:hAnsi="Cambria" w:cs="Times New Roman"/>
            </w:rPr>
            <w:instrText xml:space="preserve">CITATION Pus24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(Puskesmas Jetis, 2025)</w:t>
          </w:r>
          <w:r w:rsidRPr="00E84C39">
            <w:rPr>
              <w:rFonts w:ascii="Cambria" w:hAnsi="Cambria" w:cs="Times New Roman"/>
            </w:rPr>
            <w:fldChar w:fldCharType="end"/>
          </w:r>
        </w:sdtContent>
      </w:sdt>
      <w:r w:rsidRPr="00E84C39">
        <w:rPr>
          <w:rFonts w:ascii="Cambria" w:hAnsi="Cambria" w:cs="Times New Roman"/>
        </w:rPr>
        <w:t>. Serta menurut</w:t>
      </w:r>
      <w:sdt>
        <w:sdtPr>
          <w:rPr>
            <w:rFonts w:ascii="Cambria" w:hAnsi="Cambria" w:cs="Times New Roman"/>
          </w:rPr>
          <w:id w:val="780932138"/>
          <w:citation/>
        </w:sdtPr>
        <w:sdtContent>
          <w:r w:rsidRPr="00E84C39">
            <w:rPr>
              <w:rFonts w:ascii="Cambria" w:hAnsi="Cambria" w:cs="Times New Roman"/>
            </w:rPr>
            <w:fldChar w:fldCharType="begin"/>
          </w:r>
          <w:r w:rsidRPr="00E84C39">
            <w:rPr>
              <w:rFonts w:ascii="Cambria" w:hAnsi="Cambria" w:cs="Times New Roman"/>
            </w:rPr>
            <w:instrText xml:space="preserve">CITATION Kha19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(Khan, Lutale, &amp; Moledina, 2019)</w:t>
          </w:r>
          <w:r w:rsidRPr="00E84C39">
            <w:rPr>
              <w:rFonts w:ascii="Cambria" w:hAnsi="Cambria" w:cs="Times New Roman"/>
            </w:rPr>
            <w:fldChar w:fldCharType="end"/>
          </w:r>
        </w:sdtContent>
      </w:sdt>
      <w:r w:rsidRPr="00E84C39">
        <w:rPr>
          <w:rFonts w:ascii="Cambria" w:hAnsi="Cambria" w:cs="Times New Roman"/>
        </w:rPr>
        <w:t xml:space="preserve"> sebanyak 87% penderita diabetes melitus di Tanzania Afrika Timur cenderung mengalami masalah psikososial yang merujuk keputusasaan.</w:t>
      </w:r>
    </w:p>
    <w:p w14:paraId="1D4DBECC" w14:textId="77777777" w:rsidR="00E84C39" w:rsidRPr="00E84C39" w:rsidRDefault="00E84C39" w:rsidP="00E84C39">
      <w:pPr>
        <w:spacing w:after="0" w:line="240" w:lineRule="auto"/>
        <w:ind w:firstLine="567"/>
        <w:jc w:val="both"/>
        <w:rPr>
          <w:rFonts w:ascii="Cambria" w:hAnsi="Cambria" w:cs="Times New Roman"/>
        </w:rPr>
      </w:pPr>
      <w:r w:rsidRPr="00E84C39">
        <w:rPr>
          <w:rFonts w:ascii="Cambria" w:hAnsi="Cambria" w:cs="Times New Roman"/>
        </w:rPr>
        <w:t>Diabetes Melitus dapat mempengaruhi fisik dan kualitas hidup penderitanya. Hal ini dikarenakan diabetes melitus merupakan penyakit fisik menahun yang tidak dapat disembukan dan hanya bisa dikontrol agar tidak menimbulkan komplikasi yang dapat mengancam jiwa. Umumnya penderita diabetes melitus cenderung  mengalami kaki kesemutan, kebas dan panas, mudah mengantuk, sering lapar (Poliphagia), sering haus (Polidipsia), dan banyak kencing atau sering kencing pada malam hari (Poliuria)</w:t>
      </w:r>
      <w:sdt>
        <w:sdtPr>
          <w:rPr>
            <w:rFonts w:ascii="Cambria" w:hAnsi="Cambria" w:cs="Times New Roman"/>
          </w:rPr>
          <w:id w:val="-134498816"/>
          <w:citation/>
        </w:sdtPr>
        <w:sdtContent>
          <w:r w:rsidRPr="00E84C39">
            <w:rPr>
              <w:rFonts w:ascii="Cambria" w:hAnsi="Cambria" w:cs="Times New Roman"/>
            </w:rPr>
            <w:fldChar w:fldCharType="begin"/>
          </w:r>
          <w:r w:rsidRPr="00E84C39">
            <w:rPr>
              <w:rFonts w:ascii="Cambria" w:hAnsi="Cambria" w:cs="Times New Roman"/>
            </w:rPr>
            <w:instrText xml:space="preserve"> CITATION Amb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(Ambarwati, et al., 2024)</w:t>
          </w:r>
          <w:r w:rsidRPr="00E84C39">
            <w:rPr>
              <w:rFonts w:ascii="Cambria" w:hAnsi="Cambria" w:cs="Times New Roman"/>
            </w:rPr>
            <w:fldChar w:fldCharType="end"/>
          </w:r>
        </w:sdtContent>
      </w:sdt>
      <w:r w:rsidRPr="00E84C39">
        <w:rPr>
          <w:rFonts w:ascii="Cambria" w:hAnsi="Cambria" w:cs="Times New Roman"/>
        </w:rPr>
        <w:t>. Oleh karena itu penderita diabetes melitus perlu melakukan terapi pengelolaan dalam jangka waktu yang lama bahkan hingga seumur hidup. Di sisi lain, kondisi kesehatan penderita diabetes melitus juga membutuhkan biaya perawatan yang tinggi dalam jangka panjang dan harus mematuhi terapi sehingga menyebabkan beberapa tekanan psikologis yang dapat menjadi stresor dan   cenderung membuat penderita mengalami perasaan lelah dan jenuh serta menyebabkan beberapa masalah psikologis yang merujuk pada keputusasaan</w:t>
      </w:r>
      <w:sdt>
        <w:sdtPr>
          <w:rPr>
            <w:rFonts w:ascii="Cambria" w:hAnsi="Cambria" w:cs="Times New Roman"/>
          </w:rPr>
          <w:id w:val="677313038"/>
          <w:citation/>
        </w:sdtPr>
        <w:sdtContent>
          <w:r w:rsidRPr="00E84C39">
            <w:rPr>
              <w:rFonts w:ascii="Cambria" w:hAnsi="Cambria" w:cs="Times New Roman"/>
            </w:rPr>
            <w:fldChar w:fldCharType="begin"/>
          </w:r>
          <w:r w:rsidRPr="00E84C39">
            <w:rPr>
              <w:rFonts w:ascii="Cambria" w:hAnsi="Cambria" w:cs="Times New Roman"/>
            </w:rPr>
            <w:instrText xml:space="preserve"> CITATION Sur23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(Suryani, Yolanda, Ausrianti, &amp; Yazia, 2023)</w:t>
          </w:r>
          <w:r w:rsidRPr="00E84C39">
            <w:rPr>
              <w:rFonts w:ascii="Cambria" w:hAnsi="Cambria" w:cs="Times New Roman"/>
            </w:rPr>
            <w:fldChar w:fldCharType="end"/>
          </w:r>
        </w:sdtContent>
      </w:sdt>
      <w:r w:rsidRPr="00E84C39">
        <w:rPr>
          <w:rFonts w:ascii="Cambria" w:hAnsi="Cambria" w:cs="Times New Roman"/>
        </w:rPr>
        <w:t xml:space="preserve">. </w:t>
      </w:r>
    </w:p>
    <w:p w14:paraId="4A9D6403" w14:textId="77777777" w:rsidR="00E84C39" w:rsidRPr="00E84C39" w:rsidRDefault="00E84C39" w:rsidP="00E84C39">
      <w:pPr>
        <w:spacing w:after="0" w:line="240" w:lineRule="auto"/>
        <w:ind w:firstLine="567"/>
        <w:jc w:val="both"/>
        <w:rPr>
          <w:rFonts w:ascii="Cambria" w:hAnsi="Cambria" w:cs="Times New Roman"/>
        </w:rPr>
      </w:pPr>
      <w:r w:rsidRPr="00E84C39">
        <w:rPr>
          <w:rFonts w:ascii="Cambria" w:hAnsi="Cambria" w:cs="Times New Roman"/>
        </w:rPr>
        <w:t xml:space="preserve">Keputusasan merupakan salah satu masa terganggunya fungsi manusia yang berkaitan dengan alam perasaan dimana individu memandang adanya keterbatasan atau ketidaktersedianya alternatif pemecah masalah atas masalah yang sedang dihadapi </w:t>
      </w:r>
      <w:sdt>
        <w:sdtPr>
          <w:rPr>
            <w:rFonts w:ascii="Cambria" w:hAnsi="Cambria" w:cs="Times New Roman"/>
          </w:rPr>
          <w:id w:val="1182390773"/>
          <w:citation/>
        </w:sdtPr>
        <w:sdtContent>
          <w:r w:rsidRPr="00E84C39">
            <w:rPr>
              <w:rFonts w:ascii="Cambria" w:hAnsi="Cambria" w:cs="Times New Roman"/>
            </w:rPr>
            <w:fldChar w:fldCharType="begin"/>
          </w:r>
          <w:r w:rsidRPr="00E84C39">
            <w:rPr>
              <w:rFonts w:ascii="Cambria" w:hAnsi="Cambria" w:cs="Times New Roman"/>
            </w:rPr>
            <w:instrText xml:space="preserve"> CITATION Lud22 \l 1057 </w:instrText>
          </w:r>
          <w:r w:rsidRPr="00E84C39">
            <w:rPr>
              <w:rFonts w:ascii="Cambria" w:hAnsi="Cambria" w:cs="Times New Roman"/>
            </w:rPr>
            <w:fldChar w:fldCharType="separate"/>
          </w:r>
          <w:r w:rsidR="00D26557" w:rsidRPr="00D26557">
            <w:rPr>
              <w:rFonts w:ascii="Cambria" w:hAnsi="Cambria" w:cs="Times New Roman"/>
              <w:noProof/>
            </w:rPr>
            <w:t>(Ludiana, Uswatun, Sri, Fitri, &amp; Nurhayati, 2022)</w:t>
          </w:r>
          <w:r w:rsidRPr="00E84C39">
            <w:rPr>
              <w:rFonts w:ascii="Cambria" w:hAnsi="Cambria" w:cs="Times New Roman"/>
            </w:rPr>
            <w:fldChar w:fldCharType="end"/>
          </w:r>
        </w:sdtContent>
      </w:sdt>
      <w:r w:rsidRPr="00E84C39">
        <w:rPr>
          <w:rFonts w:ascii="Cambria" w:hAnsi="Cambria" w:cs="Times New Roman"/>
        </w:rPr>
        <w:t>. Umunya seseorang yang mengalami keputusasaan disebabkan karena adanya stress jangka panjang karena adanya perubahan kondisi fisiologis sehingga  menyebabkan penderita memiliki sikap pasrah dan tidak bersemangat melakukan pengobatan</w:t>
      </w:r>
      <w:sdt>
        <w:sdtPr>
          <w:rPr>
            <w:rFonts w:ascii="Cambria" w:hAnsi="Cambria" w:cs="Times New Roman"/>
          </w:rPr>
          <w:id w:val="-917325643"/>
          <w:citation/>
        </w:sdtPr>
        <w:sdtContent>
          <w:r w:rsidRPr="00E84C39">
            <w:rPr>
              <w:rFonts w:ascii="Cambria" w:hAnsi="Cambria" w:cs="Times New Roman"/>
            </w:rPr>
            <w:fldChar w:fldCharType="begin"/>
          </w:r>
          <w:r w:rsidRPr="00E84C39">
            <w:rPr>
              <w:rFonts w:ascii="Cambria" w:hAnsi="Cambria" w:cs="Times New Roman"/>
            </w:rPr>
            <w:instrText xml:space="preserve">CITATION Sar19 \t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(Sarfika, 2019)</w:t>
          </w:r>
          <w:r w:rsidRPr="00E84C39">
            <w:rPr>
              <w:rFonts w:ascii="Cambria" w:hAnsi="Cambria" w:cs="Times New Roman"/>
            </w:rPr>
            <w:fldChar w:fldCharType="end"/>
          </w:r>
        </w:sdtContent>
      </w:sdt>
      <w:r w:rsidRPr="00E84C39">
        <w:rPr>
          <w:rFonts w:ascii="Cambria" w:hAnsi="Cambria" w:cs="Times New Roman"/>
        </w:rPr>
        <w:t xml:space="preserve">.  Selain itu penderita juga menunjukkan gejala fisik seperti perubahan pola tidur dan nafsu makan, penurunan konsentrasi, penurunan inisiatif bahkan cenderung mengalami keengganan dalam menjalankan terapi pengelolaan sehingga menyebabkan kadar gula darah tidak terkontrol </w:t>
      </w:r>
      <w:r w:rsidRPr="00E84C39">
        <w:rPr>
          <w:rFonts w:ascii="Cambria" w:hAnsi="Cambria" w:cs="Times New Roman"/>
        </w:rPr>
        <w:lastRenderedPageBreak/>
        <w:t>dan memperburuk kondisi kesehatan penderitanya. Oleh karena itu diperlukan adanya suatu tindakan yang dapat meningkatkan kualitas dan harapan  hidup penderita diabetes melitus</w:t>
      </w:r>
      <w:sdt>
        <w:sdtPr>
          <w:rPr>
            <w:rFonts w:ascii="Cambria" w:hAnsi="Cambria" w:cs="Times New Roman"/>
          </w:rPr>
          <w:id w:val="-2019220840"/>
          <w:citation/>
        </w:sdtPr>
        <w:sdtContent>
          <w:r w:rsidRPr="00E84C39">
            <w:rPr>
              <w:rFonts w:ascii="Cambria" w:hAnsi="Cambria" w:cs="Times New Roman"/>
            </w:rPr>
            <w:fldChar w:fldCharType="begin"/>
          </w:r>
          <w:r w:rsidRPr="00E84C39">
            <w:rPr>
              <w:rFonts w:ascii="Cambria" w:hAnsi="Cambria" w:cs="Times New Roman"/>
            </w:rPr>
            <w:instrText xml:space="preserve">CITATION TIM171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(PPNI, 2017)</w:t>
          </w:r>
          <w:r w:rsidRPr="00E84C39">
            <w:rPr>
              <w:rFonts w:ascii="Cambria" w:hAnsi="Cambria" w:cs="Times New Roman"/>
            </w:rPr>
            <w:fldChar w:fldCharType="end"/>
          </w:r>
        </w:sdtContent>
      </w:sdt>
      <w:r w:rsidRPr="00E84C39">
        <w:rPr>
          <w:rFonts w:ascii="Cambria" w:hAnsi="Cambria" w:cs="Times New Roman"/>
        </w:rPr>
        <w:t>.</w:t>
      </w:r>
    </w:p>
    <w:p w14:paraId="1312A102" w14:textId="77777777" w:rsidR="00E84C39" w:rsidRPr="00E84C39" w:rsidRDefault="00E84C39" w:rsidP="00E84C39">
      <w:pPr>
        <w:spacing w:after="0" w:line="240" w:lineRule="auto"/>
        <w:ind w:firstLine="567"/>
        <w:jc w:val="both"/>
        <w:rPr>
          <w:rFonts w:ascii="Cambria" w:hAnsi="Cambria" w:cs="Times New Roman"/>
        </w:rPr>
      </w:pPr>
      <w:r w:rsidRPr="00E84C39">
        <w:rPr>
          <w:rFonts w:ascii="Cambria" w:hAnsi="Cambria" w:cs="Times New Roman"/>
        </w:rPr>
        <w:t>Pada hal ini, dukungan keluarga sangat berpengaruh dalam upaya penuruhan tingkat keputusasaan bahkan depresi yang dialami penderita. Dukungan keluarga ini nantinya dapat membantu meningkatkan kondisi kesehatan melalui promosi koping dan adaptasi penderita dalam penerimaan pendidikan kesehatan mengenai diabetes melitus</w:t>
      </w:r>
      <w:sdt>
        <w:sdtPr>
          <w:rPr>
            <w:rFonts w:ascii="Cambria" w:hAnsi="Cambria" w:cs="Times New Roman"/>
          </w:rPr>
          <w:id w:val="-176586249"/>
          <w:citation/>
        </w:sdtPr>
        <w:sdtContent>
          <w:r w:rsidRPr="00E84C39">
            <w:rPr>
              <w:rFonts w:ascii="Cambria" w:hAnsi="Cambria" w:cs="Times New Roman"/>
            </w:rPr>
            <w:fldChar w:fldCharType="begin"/>
          </w:r>
          <w:r w:rsidRPr="00E84C39">
            <w:rPr>
              <w:rFonts w:ascii="Cambria" w:hAnsi="Cambria" w:cs="Times New Roman"/>
            </w:rPr>
            <w:instrText xml:space="preserve">CITATION ERd21 \l 1057 </w:instrText>
          </w:r>
          <w:r w:rsidRPr="00E84C39">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(Novitri, Gemini, Yunaspi, &amp; Roza, 2021)</w:t>
          </w:r>
          <w:r w:rsidRPr="00E84C39">
            <w:rPr>
              <w:rFonts w:ascii="Cambria" w:hAnsi="Cambria" w:cs="Times New Roman"/>
            </w:rPr>
            <w:fldChar w:fldCharType="end"/>
          </w:r>
        </w:sdtContent>
      </w:sdt>
      <w:r w:rsidRPr="00E84C39">
        <w:rPr>
          <w:rFonts w:ascii="Cambria" w:hAnsi="Cambria" w:cs="Times New Roman"/>
        </w:rPr>
        <w:t xml:space="preserve">. Upaya pendidikan kesehatan yang diberikan yaitu 5 pilar  DM diantaranya Edukasi mengenai Diabetes Melitus, Melakukan aktivitas fisik, diet/pengaturan makanan, minum obat/insulin, monitor kadar glukosa darah secara rutin </w:t>
      </w:r>
      <w:sdt>
        <w:sdtPr>
          <w:rPr>
            <w:rFonts w:ascii="Cambria" w:hAnsi="Cambria" w:cs="Times New Roman"/>
          </w:rPr>
          <w:id w:val="460228469"/>
          <w:citation/>
        </w:sdtPr>
        <w:sdtContent>
          <w:r w:rsidRPr="00E84C39">
            <w:rPr>
              <w:rFonts w:ascii="Cambria" w:hAnsi="Cambria" w:cs="Times New Roman"/>
            </w:rPr>
            <w:fldChar w:fldCharType="begin"/>
          </w:r>
          <w:r w:rsidRPr="00E84C39">
            <w:rPr>
              <w:rFonts w:ascii="Cambria" w:hAnsi="Cambria" w:cs="Times New Roman"/>
            </w:rPr>
            <w:instrText xml:space="preserve"> CITATION Suc19 \l 1057 </w:instrText>
          </w:r>
          <w:r w:rsidRPr="00E84C39">
            <w:rPr>
              <w:rFonts w:ascii="Cambria" w:hAnsi="Cambria" w:cs="Times New Roman"/>
            </w:rPr>
            <w:fldChar w:fldCharType="separate"/>
          </w:r>
          <w:r w:rsidR="00D26557" w:rsidRPr="00D26557">
            <w:rPr>
              <w:rFonts w:ascii="Cambria" w:hAnsi="Cambria" w:cs="Times New Roman"/>
              <w:noProof/>
            </w:rPr>
            <w:t>(Suciana, Daryani, Marwanti, &amp; Arifianto, 2019)</w:t>
          </w:r>
          <w:r w:rsidRPr="00E84C39">
            <w:rPr>
              <w:rFonts w:ascii="Cambria" w:hAnsi="Cambria" w:cs="Times New Roman"/>
            </w:rPr>
            <w:fldChar w:fldCharType="end"/>
          </w:r>
        </w:sdtContent>
      </w:sdt>
      <w:r w:rsidRPr="00E84C39">
        <w:rPr>
          <w:rFonts w:ascii="Cambria" w:hAnsi="Cambria" w:cs="Times New Roman"/>
        </w:rPr>
        <w:t xml:space="preserve">. Selain itu penatalaksanaan keputusasaan yang dapat dilakukan dalam penanganannya, salah satunya yaitu promosi harapan, terapi psikososial, dan dukungan sosial </w:t>
      </w:r>
      <w:sdt>
        <w:sdtPr>
          <w:rPr>
            <w:rFonts w:ascii="Cambria" w:hAnsi="Cambria" w:cs="Times New Roman"/>
          </w:rPr>
          <w:id w:val="-829742195"/>
          <w:citation/>
        </w:sdtPr>
        <w:sdtContent>
          <w:r w:rsidRPr="00E84C39">
            <w:rPr>
              <w:rFonts w:ascii="Cambria" w:hAnsi="Cambria" w:cs="Times New Roman"/>
            </w:rPr>
            <w:fldChar w:fldCharType="begin"/>
          </w:r>
          <w:r w:rsidRPr="00E84C39">
            <w:rPr>
              <w:rFonts w:ascii="Cambria" w:hAnsi="Cambria" w:cs="Times New Roman"/>
            </w:rPr>
            <w:instrText xml:space="preserve">CITATION TIM181 \l 1057 </w:instrText>
          </w:r>
          <w:r w:rsidRPr="00E84C39">
            <w:rPr>
              <w:rFonts w:ascii="Cambria" w:hAnsi="Cambria" w:cs="Times New Roman"/>
            </w:rPr>
            <w:fldChar w:fldCharType="separate"/>
          </w:r>
          <w:r w:rsidR="00D26557" w:rsidRPr="00D26557">
            <w:rPr>
              <w:rFonts w:ascii="Cambria" w:hAnsi="Cambria" w:cs="Times New Roman"/>
              <w:noProof/>
            </w:rPr>
            <w:t>(TIM Pokja SIKI PPNI, 2018)</w:t>
          </w:r>
          <w:r w:rsidRPr="00E84C39">
            <w:rPr>
              <w:rFonts w:ascii="Cambria" w:hAnsi="Cambria" w:cs="Times New Roman"/>
            </w:rPr>
            <w:fldChar w:fldCharType="end"/>
          </w:r>
        </w:sdtContent>
      </w:sdt>
      <w:r w:rsidRPr="00E84C39">
        <w:rPr>
          <w:rFonts w:ascii="Cambria" w:hAnsi="Cambria" w:cs="Times New Roman"/>
        </w:rPr>
        <w:t xml:space="preserve">. Dalam kasus ini peranan perawat yang dapat dilakukukan penulis pada intervensi keputusaaan yaitu dengan melakukan pengukuran menggunakan kuessioner </w:t>
      </w:r>
      <w:r w:rsidRPr="00E84C39">
        <w:rPr>
          <w:rFonts w:ascii="Cambria" w:hAnsi="Cambria" w:cs="Times New Roman"/>
          <w:i/>
        </w:rPr>
        <w:t xml:space="preserve">Beck Hopelessness Scale (BHS) </w:t>
      </w:r>
      <w:r w:rsidRPr="00E84C39">
        <w:rPr>
          <w:rFonts w:ascii="Cambria" w:hAnsi="Cambria" w:cs="Times New Roman"/>
        </w:rPr>
        <w:t>yang terdiri dari 20 item pernyataan. Selain itu dengan melakukan teknik hipnosis 5 jari yang dapat mengubah sensasi, persepsi, pikiran, perasaan dan perilaku dengan sugesti yang diberikan sehingga dapat mengurangi cemas dan putus asa. Metode ini sangat mudah dilakukan dimana pun dan kapanpun karena tidak membutuhkan waktu yang lama maupun alat khusus saat pelaksanaannya.</w:t>
      </w:r>
    </w:p>
    <w:p w14:paraId="3B93A73D" w14:textId="4C48C388" w:rsidR="00F834FA" w:rsidRPr="00E84C39" w:rsidRDefault="00D94D3A" w:rsidP="00E84C39">
      <w:pPr>
        <w:spacing w:before="240" w:line="240" w:lineRule="auto"/>
        <w:jc w:val="both"/>
        <w:rPr>
          <w:rFonts w:ascii="Cambria" w:eastAsia="Cambria" w:hAnsi="Cambria" w:cs="Cambria"/>
          <w:b/>
          <w:color w:val="000000" w:themeColor="text1"/>
          <w:sz w:val="24"/>
          <w:szCs w:val="24"/>
          <w:lang w:val="id-ID"/>
        </w:rPr>
      </w:pPr>
      <w:r w:rsidRPr="00E84C39">
        <w:rPr>
          <w:rFonts w:ascii="Cambria" w:eastAsia="Cambria" w:hAnsi="Cambria" w:cs="Cambria"/>
          <w:b/>
          <w:color w:val="000000" w:themeColor="text1"/>
          <w:sz w:val="24"/>
          <w:szCs w:val="24"/>
          <w:lang w:val="id-ID"/>
        </w:rPr>
        <w:t xml:space="preserve">Metode </w:t>
      </w:r>
    </w:p>
    <w:p w14:paraId="42CF76A2" w14:textId="77777777" w:rsidR="00E84C39" w:rsidRPr="00E84C39" w:rsidRDefault="00E84C39" w:rsidP="00E84C39">
      <w:pPr>
        <w:spacing w:line="240" w:lineRule="auto"/>
        <w:jc w:val="both"/>
        <w:rPr>
          <w:rFonts w:ascii="Cambria" w:eastAsia="Times New Roman" w:hAnsi="Cambria" w:cs="Times New Roman"/>
          <w:color w:val="000000"/>
          <w:lang w:eastAsia="id-ID"/>
        </w:rPr>
      </w:pPr>
      <w:r w:rsidRPr="00E84C39">
        <w:rPr>
          <w:rFonts w:ascii="Cambria" w:hAnsi="Cambria" w:cs="Times New Roman"/>
        </w:rPr>
        <w:t xml:space="preserve">Metode penelitian ini adalah deskriptif analitik dalam bentuk studi kasus dengan pendekatan asuhan keperawatan meliputi pengkajian, diagnosa, intervansi, implementasi, dan evaluasi. Studi kasus ini menggunakan satu pasien diabetes melitus. Teknik pengambilan sampel secara representatif, dan yang memnuhi kriteria inklusi yaitu pasien yang menderita diabetes melitus selama </w:t>
      </w:r>
      <w:r w:rsidRPr="00E84C39">
        <w:rPr>
          <w:rFonts w:ascii="Cambria" w:eastAsia="Times New Roman" w:hAnsi="Cambria" w:cs="Times New Roman"/>
          <w:color w:val="000000"/>
          <w:lang w:eastAsia="id-ID"/>
        </w:rPr>
        <w:t xml:space="preserve">≤ 5 tahun, berusia  ≥56 tahun – 65 tahun, dan memiliki skor </w:t>
      </w:r>
      <w:r w:rsidRPr="00E84C39">
        <w:rPr>
          <w:rFonts w:ascii="Cambria" w:eastAsia="Times New Roman" w:hAnsi="Cambria" w:cs="Times New Roman"/>
          <w:i/>
          <w:color w:val="000000"/>
          <w:lang w:eastAsia="id-ID"/>
        </w:rPr>
        <w:t>Beck Hopelessness Scale</w:t>
      </w:r>
      <w:r w:rsidRPr="00E84C39">
        <w:rPr>
          <w:rFonts w:ascii="Cambria" w:eastAsia="Times New Roman" w:hAnsi="Cambria" w:cs="Times New Roman"/>
          <w:color w:val="000000"/>
          <w:lang w:eastAsia="id-ID"/>
        </w:rPr>
        <w:t xml:space="preserve"> (BHS) min 9 (Keputusasaan sedang). Penelitian dilakukan selama 7 hari dengan menggunakan intevensi promosi koping yang dikolaborasikan dengan hipnosis lima jari serta</w:t>
      </w:r>
      <w:r w:rsidRPr="00E84C39">
        <w:rPr>
          <w:rFonts w:ascii="Cambria" w:eastAsia="Times New Roman" w:hAnsi="Cambria" w:cs="Times New Roman"/>
          <w:i/>
          <w:color w:val="000000"/>
          <w:lang w:eastAsia="id-ID"/>
        </w:rPr>
        <w:t xml:space="preserve"> Beck Hopelessness Scale</w:t>
      </w:r>
      <w:r w:rsidRPr="00E84C39">
        <w:rPr>
          <w:rFonts w:ascii="Cambria" w:eastAsia="Times New Roman" w:hAnsi="Cambria" w:cs="Times New Roman"/>
          <w:color w:val="000000"/>
          <w:lang w:eastAsia="id-ID"/>
        </w:rPr>
        <w:t xml:space="preserve"> sebagai alat ukur. Metode pengumpulan data dilakukan melalui wawancara, pengamatan (Observasi), pemeriksaan fisik dan studi dokumentasi.</w:t>
      </w:r>
    </w:p>
    <w:p w14:paraId="43F91426" w14:textId="2C070E34" w:rsidR="00426848" w:rsidRDefault="00426848">
      <w:pPr>
        <w:rPr>
          <w:lang w:val="id-ID"/>
        </w:rPr>
      </w:pPr>
      <w:r w:rsidRPr="00426848">
        <w:rPr>
          <w:rFonts w:ascii="Cambria" w:eastAsia="Cambria" w:hAnsi="Cambria" w:cs="Cambria"/>
          <w:b/>
          <w:color w:val="000000" w:themeColor="text1"/>
          <w:sz w:val="24"/>
          <w:szCs w:val="24"/>
        </w:rPr>
        <w:t>Hasil</w:t>
      </w:r>
      <w:r>
        <w:rPr>
          <w:lang w:val="id-ID"/>
        </w:rPr>
        <w:t xml:space="preserve"> </w:t>
      </w:r>
    </w:p>
    <w:p w14:paraId="0AFAE660" w14:textId="77777777" w:rsidR="00E84C39" w:rsidRPr="00E84C39" w:rsidRDefault="00E84C39" w:rsidP="00E84C39">
      <w:pPr>
        <w:spacing w:after="0" w:line="240" w:lineRule="auto"/>
        <w:jc w:val="both"/>
        <w:rPr>
          <w:rFonts w:ascii="Cambria" w:hAnsi="Cambria" w:cs="Times New Roman"/>
        </w:rPr>
      </w:pPr>
      <w:r w:rsidRPr="00E84C39">
        <w:rPr>
          <w:rFonts w:ascii="Cambria" w:eastAsia="Times New Roman" w:hAnsi="Cambria" w:cs="Times New Roman"/>
          <w:color w:val="000000"/>
          <w:lang w:eastAsia="id-ID"/>
        </w:rPr>
        <w:t xml:space="preserve">Klien berinisial Ny. M berusia 61 tahun, berjenis kelamin perempuan, berpendiidkan terakhir SD, beragama islam, dan bekerja sebagai ibu rumah tangga. Klien ringgal di Dusun W, Kecamatan J, Kabupaten P. Ny. M terdiagnosis diabetes melitus sejak 4 tahun lalu. Saat pengkajian diperoleh kondisi klien yang kooperatif, kesadaran compos mentis, </w:t>
      </w:r>
      <w:r w:rsidRPr="00E84C39">
        <w:rPr>
          <w:rFonts w:ascii="Cambria" w:hAnsi="Cambria" w:cs="Times New Roman"/>
        </w:rPr>
        <w:t>pasien mengeluh merasa putus asa dan  ingin menyerah karena gula darahnya tidak kunjung stabil. Pasien mengatakan tidak mengikuti anjuran diet yang sarankan. Kadar gula darah puasa pasien yang tinggi yaitu 132 mg/dl dan tidak kunjung stabil juga mengakibatkan pasien merasa pengobatan yang dijalani terasa sia-sia, dan diperoleh tingkat keputusasaan sedang (skor 12) berdasarkan Beck Hopellesness Scale (BHS).</w:t>
      </w:r>
    </w:p>
    <w:p w14:paraId="6747D166" w14:textId="7B11623B" w:rsidR="001B23C2" w:rsidRDefault="00E84C39" w:rsidP="00A2371C">
      <w:pPr>
        <w:jc w:val="center"/>
        <w:rPr>
          <w:rFonts w:asciiTheme="majorHAnsi" w:hAnsiTheme="majorHAnsi" w:cstheme="majorHAnsi"/>
          <w:lang w:val="id-ID"/>
        </w:rPr>
      </w:pPr>
      <w:r w:rsidRPr="00FC3230">
        <w:rPr>
          <w:rFonts w:ascii="Times New Roman" w:hAnsi="Times New Roman" w:cs="Times New Roman"/>
          <w:noProof/>
          <w:lang w:eastAsia="id-ID"/>
        </w:rPr>
        <w:lastRenderedPageBreak/>
        <w:drawing>
          <wp:inline distT="0" distB="0" distL="0" distR="0" wp14:anchorId="343BD4D5" wp14:editId="64F269EB">
            <wp:extent cx="4040505" cy="2247900"/>
            <wp:effectExtent l="0" t="0" r="1714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8B9554" w14:textId="0C257276" w:rsidR="00DA7656" w:rsidRPr="00FC437D" w:rsidRDefault="00A2371C" w:rsidP="00DA7656">
      <w:pPr>
        <w:pStyle w:val="Caption"/>
        <w:ind w:left="709" w:right="424"/>
        <w:rPr>
          <w:rFonts w:asciiTheme="majorHAnsi" w:hAnsiTheme="majorHAnsi" w:cstheme="majorHAnsi"/>
          <w:i w:val="0"/>
          <w:color w:val="auto"/>
          <w:sz w:val="22"/>
          <w:szCs w:val="22"/>
          <w:lang w:val="id-ID"/>
        </w:rPr>
      </w:pPr>
      <w:r w:rsidRPr="00FC437D">
        <w:rPr>
          <w:rFonts w:asciiTheme="majorHAnsi" w:hAnsiTheme="majorHAnsi" w:cstheme="majorHAnsi"/>
          <w:i w:val="0"/>
          <w:color w:val="auto"/>
          <w:sz w:val="22"/>
          <w:szCs w:val="22"/>
        </w:rPr>
        <w:t xml:space="preserve">Gambar  </w:t>
      </w:r>
      <w:r w:rsidRPr="00FC437D">
        <w:rPr>
          <w:rFonts w:asciiTheme="majorHAnsi" w:hAnsiTheme="majorHAnsi" w:cstheme="majorHAnsi"/>
          <w:i w:val="0"/>
          <w:color w:val="auto"/>
          <w:sz w:val="22"/>
          <w:szCs w:val="22"/>
        </w:rPr>
        <w:fldChar w:fldCharType="begin"/>
      </w:r>
      <w:r w:rsidRPr="00FC437D">
        <w:rPr>
          <w:rFonts w:asciiTheme="majorHAnsi" w:hAnsiTheme="majorHAnsi" w:cstheme="majorHAnsi"/>
          <w:i w:val="0"/>
          <w:color w:val="auto"/>
          <w:sz w:val="22"/>
          <w:szCs w:val="22"/>
        </w:rPr>
        <w:instrText xml:space="preserve"> SEQ Gambar_ \* ARABIC </w:instrText>
      </w:r>
      <w:r w:rsidRPr="00FC437D">
        <w:rPr>
          <w:rFonts w:asciiTheme="majorHAnsi" w:hAnsiTheme="majorHAnsi" w:cstheme="majorHAnsi"/>
          <w:i w:val="0"/>
          <w:color w:val="auto"/>
          <w:sz w:val="22"/>
          <w:szCs w:val="22"/>
        </w:rPr>
        <w:fldChar w:fldCharType="separate"/>
      </w:r>
      <w:r w:rsidR="00FC437D">
        <w:rPr>
          <w:rFonts w:asciiTheme="majorHAnsi" w:hAnsiTheme="majorHAnsi" w:cstheme="majorHAnsi"/>
          <w:i w:val="0"/>
          <w:noProof/>
          <w:color w:val="auto"/>
          <w:sz w:val="22"/>
          <w:szCs w:val="22"/>
        </w:rPr>
        <w:t>1</w:t>
      </w:r>
      <w:r w:rsidRPr="00FC437D">
        <w:rPr>
          <w:rFonts w:asciiTheme="majorHAnsi" w:hAnsiTheme="majorHAnsi" w:cstheme="majorHAnsi"/>
          <w:i w:val="0"/>
          <w:color w:val="auto"/>
          <w:sz w:val="22"/>
          <w:szCs w:val="22"/>
        </w:rPr>
        <w:fldChar w:fldCharType="end"/>
      </w:r>
      <w:r w:rsidR="00FC437D">
        <w:rPr>
          <w:rFonts w:asciiTheme="majorHAnsi" w:hAnsiTheme="majorHAnsi" w:cstheme="majorHAnsi"/>
          <w:i w:val="0"/>
          <w:color w:val="auto"/>
          <w:sz w:val="22"/>
          <w:szCs w:val="22"/>
          <w:lang w:val="id-ID"/>
        </w:rPr>
        <w:t>.</w:t>
      </w:r>
      <w:r w:rsidRPr="00FC437D">
        <w:rPr>
          <w:rFonts w:asciiTheme="majorHAnsi" w:hAnsiTheme="majorHAnsi" w:cstheme="majorHAnsi"/>
          <w:i w:val="0"/>
          <w:color w:val="auto"/>
          <w:sz w:val="22"/>
          <w:szCs w:val="22"/>
          <w:lang w:val="id-ID"/>
        </w:rPr>
        <w:t xml:space="preserve"> </w:t>
      </w:r>
      <w:r w:rsidR="00DA7656">
        <w:rPr>
          <w:rFonts w:asciiTheme="majorHAnsi" w:hAnsiTheme="majorHAnsi" w:cstheme="majorHAnsi"/>
          <w:i w:val="0"/>
          <w:color w:val="auto"/>
          <w:sz w:val="22"/>
          <w:szCs w:val="22"/>
          <w:lang w:val="id-ID"/>
        </w:rPr>
        <w:t>Diagram</w:t>
      </w:r>
      <w:r w:rsidRPr="00FC437D">
        <w:rPr>
          <w:rFonts w:asciiTheme="majorHAnsi" w:hAnsiTheme="majorHAnsi" w:cstheme="majorHAnsi"/>
          <w:i w:val="0"/>
          <w:color w:val="auto"/>
          <w:sz w:val="22"/>
          <w:szCs w:val="22"/>
          <w:lang w:val="id-ID"/>
        </w:rPr>
        <w:t xml:space="preserve"> Observasi </w:t>
      </w:r>
      <w:r w:rsidR="00E84C39">
        <w:rPr>
          <w:rFonts w:asciiTheme="majorHAnsi" w:hAnsiTheme="majorHAnsi" w:cstheme="majorHAnsi"/>
          <w:i w:val="0"/>
          <w:color w:val="auto"/>
          <w:sz w:val="22"/>
          <w:szCs w:val="22"/>
          <w:lang w:val="id-ID"/>
        </w:rPr>
        <w:t xml:space="preserve">Kadar glukosa dalam darah </w:t>
      </w:r>
      <w:r w:rsidR="00DA7656" w:rsidRPr="00FC437D">
        <w:rPr>
          <w:rFonts w:asciiTheme="majorHAnsi" w:hAnsiTheme="majorHAnsi" w:cstheme="majorHAnsi"/>
          <w:i w:val="0"/>
          <w:color w:val="auto"/>
          <w:sz w:val="22"/>
          <w:szCs w:val="22"/>
          <w:lang w:val="id-ID"/>
        </w:rPr>
        <w:t xml:space="preserve">pada tanggal </w:t>
      </w:r>
      <w:r w:rsidR="00DA7656">
        <w:rPr>
          <w:rFonts w:asciiTheme="majorHAnsi" w:hAnsiTheme="majorHAnsi" w:cstheme="majorHAnsi"/>
          <w:i w:val="0"/>
          <w:color w:val="auto"/>
          <w:sz w:val="22"/>
          <w:szCs w:val="22"/>
          <w:lang w:val="id-ID"/>
        </w:rPr>
        <w:t>24</w:t>
      </w:r>
      <w:r w:rsidR="00DA7656" w:rsidRPr="00FC437D">
        <w:rPr>
          <w:rFonts w:asciiTheme="majorHAnsi" w:hAnsiTheme="majorHAnsi" w:cstheme="majorHAnsi"/>
          <w:i w:val="0"/>
          <w:color w:val="auto"/>
          <w:sz w:val="22"/>
          <w:szCs w:val="22"/>
          <w:lang w:val="id-ID"/>
        </w:rPr>
        <w:t xml:space="preserve"> April 2025 sampai </w:t>
      </w:r>
      <w:r w:rsidR="00DA7656">
        <w:rPr>
          <w:rFonts w:asciiTheme="majorHAnsi" w:hAnsiTheme="majorHAnsi" w:cstheme="majorHAnsi"/>
          <w:i w:val="0"/>
          <w:color w:val="auto"/>
          <w:sz w:val="22"/>
          <w:szCs w:val="22"/>
          <w:lang w:val="id-ID"/>
        </w:rPr>
        <w:t>30</w:t>
      </w:r>
      <w:r w:rsidR="00DA7656" w:rsidRPr="00FC437D">
        <w:rPr>
          <w:rFonts w:asciiTheme="majorHAnsi" w:hAnsiTheme="majorHAnsi" w:cstheme="majorHAnsi"/>
          <w:i w:val="0"/>
          <w:color w:val="auto"/>
          <w:sz w:val="22"/>
          <w:szCs w:val="22"/>
          <w:lang w:val="id-ID"/>
        </w:rPr>
        <w:t xml:space="preserve"> April 2025</w:t>
      </w:r>
      <w:r w:rsidR="00DA7656" w:rsidRPr="00FC437D">
        <w:rPr>
          <w:rFonts w:asciiTheme="majorHAnsi" w:hAnsiTheme="majorHAnsi" w:cstheme="majorHAnsi"/>
          <w:i w:val="0"/>
          <w:color w:val="auto"/>
          <w:sz w:val="22"/>
          <w:szCs w:val="22"/>
          <w:lang w:val="id-ID"/>
        </w:rPr>
        <w:tab/>
      </w:r>
    </w:p>
    <w:p w14:paraId="41ED1BAA" w14:textId="13A4D63D" w:rsidR="00FC437D" w:rsidRPr="00E84C39" w:rsidRDefault="00DA7656" w:rsidP="00E84C39">
      <w:pPr>
        <w:pStyle w:val="Caption"/>
        <w:ind w:left="851" w:right="566"/>
        <w:rPr>
          <w:rFonts w:asciiTheme="majorHAnsi" w:hAnsiTheme="majorHAnsi" w:cstheme="majorHAnsi"/>
          <w:i w:val="0"/>
          <w:color w:val="auto"/>
          <w:sz w:val="22"/>
          <w:szCs w:val="22"/>
          <w:lang w:val="id-ID"/>
        </w:rPr>
      </w:pPr>
      <w:r w:rsidRPr="00FC3230">
        <w:rPr>
          <w:rFonts w:ascii="Times New Roman" w:hAnsi="Times New Roman" w:cs="Times New Roman"/>
          <w:noProof/>
          <w:lang w:eastAsia="id-ID"/>
        </w:rPr>
        <w:drawing>
          <wp:anchor distT="0" distB="0" distL="114300" distR="114300" simplePos="0" relativeHeight="251687936" behindDoc="0" locked="0" layoutInCell="1" allowOverlap="1" wp14:anchorId="1D18DEAB" wp14:editId="6203F474">
            <wp:simplePos x="0" y="0"/>
            <wp:positionH relativeFrom="margin">
              <wp:posOffset>474345</wp:posOffset>
            </wp:positionH>
            <wp:positionV relativeFrom="paragraph">
              <wp:posOffset>7620</wp:posOffset>
            </wp:positionV>
            <wp:extent cx="4238625" cy="2125980"/>
            <wp:effectExtent l="0" t="0" r="9525" b="7620"/>
            <wp:wrapThrough wrapText="bothSides">
              <wp:wrapPolygon edited="0">
                <wp:start x="0" y="0"/>
                <wp:lineTo x="0" y="21484"/>
                <wp:lineTo x="21551" y="21484"/>
                <wp:lineTo x="21551" y="0"/>
                <wp:lineTo x="0" y="0"/>
              </wp:wrapPolygon>
            </wp:wrapThrough>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649E1CD4" w14:textId="77777777" w:rsidR="00DA7656" w:rsidRDefault="00FC437D" w:rsidP="00FC437D">
      <w:pPr>
        <w:tabs>
          <w:tab w:val="center" w:pos="4252"/>
          <w:tab w:val="right" w:pos="8504"/>
        </w:tabs>
        <w:rPr>
          <w:lang w:val="id-ID"/>
        </w:rPr>
      </w:pPr>
      <w:r w:rsidRPr="001379BA">
        <w:rPr>
          <w:rFonts w:ascii="Times New Roman" w:hAnsi="Times New Roman" w:cs="Times New Roman"/>
          <w:noProof/>
          <w:sz w:val="24"/>
          <w:szCs w:val="24"/>
          <w:lang w:val="id-ID" w:eastAsia="id-ID"/>
        </w:rPr>
        <mc:AlternateContent>
          <mc:Choice Requires="wps">
            <w:drawing>
              <wp:anchor distT="45720" distB="45720" distL="114300" distR="114300" simplePos="0" relativeHeight="251685888" behindDoc="0" locked="0" layoutInCell="1" allowOverlap="1" wp14:anchorId="58D9F01E" wp14:editId="621BA2D3">
                <wp:simplePos x="0" y="0"/>
                <wp:positionH relativeFrom="column">
                  <wp:posOffset>4316819</wp:posOffset>
                </wp:positionH>
                <wp:positionV relativeFrom="paragraph">
                  <wp:posOffset>1352890</wp:posOffset>
                </wp:positionV>
                <wp:extent cx="424815" cy="287020"/>
                <wp:effectExtent l="0" t="0" r="0" b="0"/>
                <wp:wrapNone/>
                <wp:docPr id="806779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F0E2C2"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D9F01E" id="_x0000_t202" coordsize="21600,21600" o:spt="202" path="m,l,21600r21600,l21600,xe">
                <v:stroke joinstyle="miter"/>
                <v:path gradientshapeok="t" o:connecttype="rect"/>
              </v:shapetype>
              <v:shape id="Text Box 2" o:spid="_x0000_s1026" type="#_x0000_t202" style="position:absolute;margin-left:339.9pt;margin-top:106.55pt;width:33.45pt;height:22.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" filled="f" stroked="f">
                <v:textbox>
                  <w:txbxContent>
                    <w:p w14:paraId="0BF0E2C2"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160</w:t>
                      </w:r>
                    </w:p>
                  </w:txbxContent>
                </v:textbox>
              </v:shape>
            </w:pict>
          </mc:Fallback>
        </mc:AlternateContent>
      </w:r>
      <w:r w:rsidRPr="001379BA">
        <w:rPr>
          <w:rFonts w:ascii="Times New Roman" w:hAnsi="Times New Roman" w:cs="Times New Roman"/>
          <w:noProof/>
          <w:sz w:val="24"/>
          <w:szCs w:val="24"/>
          <w:lang w:val="id-ID" w:eastAsia="id-ID"/>
        </w:rPr>
        <mc:AlternateContent>
          <mc:Choice Requires="wps">
            <w:drawing>
              <wp:anchor distT="45720" distB="45720" distL="114300" distR="114300" simplePos="0" relativeHeight="251683840" behindDoc="0" locked="0" layoutInCell="1" allowOverlap="1" wp14:anchorId="670D7E44" wp14:editId="35CEF0C3">
                <wp:simplePos x="0" y="0"/>
                <wp:positionH relativeFrom="column">
                  <wp:posOffset>3763926</wp:posOffset>
                </wp:positionH>
                <wp:positionV relativeFrom="paragraph">
                  <wp:posOffset>1140239</wp:posOffset>
                </wp:positionV>
                <wp:extent cx="424815" cy="287020"/>
                <wp:effectExtent l="0" t="0" r="0" b="0"/>
                <wp:wrapNone/>
                <wp:docPr id="806779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BE12B3"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D7E44" id="_x0000_s1027" type="#_x0000_t202" style="position:absolute;margin-left:296.35pt;margin-top:89.8pt;width:33.45pt;height:22.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" filled="f" stroked="f">
                <v:textbox>
                  <w:txbxContent>
                    <w:p w14:paraId="76BE12B3"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186</w:t>
                      </w:r>
                    </w:p>
                  </w:txbxContent>
                </v:textbox>
              </v:shape>
            </w:pict>
          </mc:Fallback>
        </mc:AlternateContent>
      </w:r>
      <w:r w:rsidRPr="001379BA">
        <w:rPr>
          <w:rFonts w:ascii="Times New Roman" w:hAnsi="Times New Roman" w:cs="Times New Roman"/>
          <w:noProof/>
          <w:sz w:val="24"/>
          <w:szCs w:val="24"/>
          <w:lang w:val="id-ID" w:eastAsia="id-ID"/>
        </w:rPr>
        <mc:AlternateContent>
          <mc:Choice Requires="wps">
            <w:drawing>
              <wp:anchor distT="45720" distB="45720" distL="114300" distR="114300" simplePos="0" relativeHeight="251681792" behindDoc="0" locked="0" layoutInCell="1" allowOverlap="1" wp14:anchorId="6A57120D" wp14:editId="2330D176">
                <wp:simplePos x="0" y="0"/>
                <wp:positionH relativeFrom="column">
                  <wp:posOffset>3211033</wp:posOffset>
                </wp:positionH>
                <wp:positionV relativeFrom="paragraph">
                  <wp:posOffset>1097708</wp:posOffset>
                </wp:positionV>
                <wp:extent cx="424815" cy="287020"/>
                <wp:effectExtent l="0" t="0" r="0" b="0"/>
                <wp:wrapNone/>
                <wp:docPr id="806779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9081304"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7120D" id="_x0000_s1028" type="#_x0000_t202" style="position:absolute;margin-left:252.85pt;margin-top:86.45pt;width:33.45pt;height:22.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" filled="f" stroked="f">
                <v:textbox>
                  <w:txbxContent>
                    <w:p w14:paraId="09081304"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191</w:t>
                      </w:r>
                    </w:p>
                  </w:txbxContent>
                </v:textbox>
              </v:shape>
            </w:pict>
          </mc:Fallback>
        </mc:AlternateContent>
      </w:r>
      <w:r>
        <w:rPr>
          <w:lang w:val="id-ID"/>
        </w:rPr>
        <w:tab/>
      </w:r>
    </w:p>
    <w:p w14:paraId="3B02AA13" w14:textId="77777777" w:rsidR="00DA7656" w:rsidRDefault="00DA7656" w:rsidP="00FC437D">
      <w:pPr>
        <w:tabs>
          <w:tab w:val="center" w:pos="4252"/>
          <w:tab w:val="right" w:pos="8504"/>
        </w:tabs>
        <w:rPr>
          <w:lang w:val="id-ID"/>
        </w:rPr>
      </w:pPr>
    </w:p>
    <w:p w14:paraId="70435EDC" w14:textId="77777777" w:rsidR="00DA7656" w:rsidRDefault="00DA7656" w:rsidP="00FC437D">
      <w:pPr>
        <w:tabs>
          <w:tab w:val="center" w:pos="4252"/>
          <w:tab w:val="right" w:pos="8504"/>
        </w:tabs>
        <w:rPr>
          <w:lang w:val="id-ID"/>
        </w:rPr>
      </w:pPr>
    </w:p>
    <w:p w14:paraId="639B1475" w14:textId="77777777" w:rsidR="00DA7656" w:rsidRDefault="00DA7656" w:rsidP="00FC437D">
      <w:pPr>
        <w:tabs>
          <w:tab w:val="center" w:pos="4252"/>
          <w:tab w:val="right" w:pos="8504"/>
        </w:tabs>
        <w:rPr>
          <w:lang w:val="id-ID"/>
        </w:rPr>
      </w:pPr>
    </w:p>
    <w:p w14:paraId="4F6CB421" w14:textId="77777777" w:rsidR="00DA7656" w:rsidRDefault="00DA7656" w:rsidP="00FC437D">
      <w:pPr>
        <w:tabs>
          <w:tab w:val="center" w:pos="4252"/>
          <w:tab w:val="right" w:pos="8504"/>
        </w:tabs>
        <w:rPr>
          <w:lang w:val="id-ID"/>
        </w:rPr>
      </w:pPr>
    </w:p>
    <w:p w14:paraId="61A56EF6" w14:textId="0D16CC92" w:rsidR="00FC437D" w:rsidRDefault="00FC437D" w:rsidP="00FC437D">
      <w:pPr>
        <w:tabs>
          <w:tab w:val="center" w:pos="4252"/>
          <w:tab w:val="right" w:pos="8504"/>
        </w:tabs>
        <w:rPr>
          <w:lang w:val="id-ID"/>
        </w:rPr>
      </w:pPr>
    </w:p>
    <w:p w14:paraId="3ACBA6D9" w14:textId="50A2CE83" w:rsidR="00FC437D" w:rsidRPr="00FC437D" w:rsidRDefault="00FC437D" w:rsidP="00FC437D">
      <w:pPr>
        <w:pStyle w:val="Caption"/>
        <w:ind w:left="709" w:right="424"/>
        <w:rPr>
          <w:rFonts w:asciiTheme="majorHAnsi" w:hAnsiTheme="majorHAnsi" w:cstheme="majorHAnsi"/>
          <w:i w:val="0"/>
          <w:color w:val="auto"/>
          <w:sz w:val="22"/>
          <w:szCs w:val="22"/>
          <w:lang w:val="id-ID"/>
        </w:rPr>
      </w:pPr>
      <w:r w:rsidRPr="00FC437D">
        <w:rPr>
          <w:rFonts w:asciiTheme="majorHAnsi" w:hAnsiTheme="majorHAnsi" w:cstheme="majorHAnsi"/>
          <w:i w:val="0"/>
          <w:color w:val="auto"/>
          <w:sz w:val="22"/>
          <w:szCs w:val="22"/>
        </w:rPr>
        <w:t xml:space="preserve">Gambar  </w:t>
      </w:r>
      <w:r w:rsidRPr="00FC437D">
        <w:rPr>
          <w:rFonts w:asciiTheme="majorHAnsi" w:hAnsiTheme="majorHAnsi" w:cstheme="majorHAnsi"/>
          <w:i w:val="0"/>
          <w:color w:val="auto"/>
          <w:sz w:val="22"/>
          <w:szCs w:val="22"/>
        </w:rPr>
        <w:fldChar w:fldCharType="begin"/>
      </w:r>
      <w:r w:rsidRPr="00FC437D">
        <w:rPr>
          <w:rFonts w:asciiTheme="majorHAnsi" w:hAnsiTheme="majorHAnsi" w:cstheme="majorHAnsi"/>
          <w:i w:val="0"/>
          <w:color w:val="auto"/>
          <w:sz w:val="22"/>
          <w:szCs w:val="22"/>
        </w:rPr>
        <w:instrText xml:space="preserve"> SEQ Gambar_ \* ARABIC </w:instrText>
      </w:r>
      <w:r w:rsidRPr="00FC437D">
        <w:rPr>
          <w:rFonts w:asciiTheme="majorHAnsi" w:hAnsiTheme="majorHAnsi" w:cstheme="majorHAnsi"/>
          <w:i w:val="0"/>
          <w:color w:val="auto"/>
          <w:sz w:val="22"/>
          <w:szCs w:val="22"/>
        </w:rPr>
        <w:fldChar w:fldCharType="separate"/>
      </w:r>
      <w:r w:rsidRPr="00FC437D">
        <w:rPr>
          <w:rFonts w:asciiTheme="majorHAnsi" w:hAnsiTheme="majorHAnsi" w:cstheme="majorHAnsi"/>
          <w:i w:val="0"/>
          <w:noProof/>
          <w:color w:val="auto"/>
          <w:sz w:val="22"/>
          <w:szCs w:val="22"/>
        </w:rPr>
        <w:t>2</w:t>
      </w:r>
      <w:r w:rsidRPr="00FC437D">
        <w:rPr>
          <w:rFonts w:asciiTheme="majorHAnsi" w:hAnsiTheme="majorHAnsi" w:cstheme="majorHAnsi"/>
          <w:i w:val="0"/>
          <w:color w:val="auto"/>
          <w:sz w:val="22"/>
          <w:szCs w:val="22"/>
        </w:rPr>
        <w:fldChar w:fldCharType="end"/>
      </w:r>
      <w:r>
        <w:rPr>
          <w:rFonts w:asciiTheme="majorHAnsi" w:hAnsiTheme="majorHAnsi" w:cstheme="majorHAnsi"/>
          <w:i w:val="0"/>
          <w:color w:val="auto"/>
          <w:sz w:val="22"/>
          <w:szCs w:val="22"/>
          <w:lang w:val="id-ID"/>
        </w:rPr>
        <w:t>.</w:t>
      </w:r>
      <w:r w:rsidRPr="00FC437D">
        <w:rPr>
          <w:rFonts w:asciiTheme="majorHAnsi" w:hAnsiTheme="majorHAnsi" w:cstheme="majorHAnsi"/>
          <w:i w:val="0"/>
          <w:color w:val="auto"/>
          <w:sz w:val="22"/>
          <w:szCs w:val="22"/>
          <w:lang w:val="id-ID"/>
        </w:rPr>
        <w:t xml:space="preserve"> Grafik Pemeriksaan </w:t>
      </w:r>
      <w:r w:rsidR="00DA7656">
        <w:rPr>
          <w:rFonts w:asciiTheme="majorHAnsi" w:hAnsiTheme="majorHAnsi" w:cstheme="majorHAnsi"/>
          <w:i w:val="0"/>
          <w:color w:val="auto"/>
          <w:sz w:val="22"/>
          <w:szCs w:val="22"/>
          <w:lang w:val="id-ID"/>
        </w:rPr>
        <w:t>Tingkat keputusasaan</w:t>
      </w:r>
      <w:r w:rsidRPr="00FC437D">
        <w:rPr>
          <w:rFonts w:asciiTheme="majorHAnsi" w:hAnsiTheme="majorHAnsi" w:cstheme="majorHAnsi"/>
          <w:i w:val="0"/>
          <w:color w:val="auto"/>
          <w:sz w:val="22"/>
          <w:szCs w:val="22"/>
          <w:lang w:val="id-ID"/>
        </w:rPr>
        <w:t xml:space="preserve"> pada tanggal </w:t>
      </w:r>
      <w:r w:rsidR="00DA7656">
        <w:rPr>
          <w:rFonts w:asciiTheme="majorHAnsi" w:hAnsiTheme="majorHAnsi" w:cstheme="majorHAnsi"/>
          <w:i w:val="0"/>
          <w:color w:val="auto"/>
          <w:sz w:val="22"/>
          <w:szCs w:val="22"/>
          <w:lang w:val="id-ID"/>
        </w:rPr>
        <w:t>24</w:t>
      </w:r>
      <w:r w:rsidRPr="00FC437D">
        <w:rPr>
          <w:rFonts w:asciiTheme="majorHAnsi" w:hAnsiTheme="majorHAnsi" w:cstheme="majorHAnsi"/>
          <w:i w:val="0"/>
          <w:color w:val="auto"/>
          <w:sz w:val="22"/>
          <w:szCs w:val="22"/>
          <w:lang w:val="id-ID"/>
        </w:rPr>
        <w:t xml:space="preserve"> April 2025 sampai </w:t>
      </w:r>
      <w:r w:rsidR="00DA7656">
        <w:rPr>
          <w:rFonts w:asciiTheme="majorHAnsi" w:hAnsiTheme="majorHAnsi" w:cstheme="majorHAnsi"/>
          <w:i w:val="0"/>
          <w:color w:val="auto"/>
          <w:sz w:val="22"/>
          <w:szCs w:val="22"/>
          <w:lang w:val="id-ID"/>
        </w:rPr>
        <w:t>30</w:t>
      </w:r>
      <w:r w:rsidRPr="00FC437D">
        <w:rPr>
          <w:rFonts w:asciiTheme="majorHAnsi" w:hAnsiTheme="majorHAnsi" w:cstheme="majorHAnsi"/>
          <w:i w:val="0"/>
          <w:color w:val="auto"/>
          <w:sz w:val="22"/>
          <w:szCs w:val="22"/>
          <w:lang w:val="id-ID"/>
        </w:rPr>
        <w:t xml:space="preserve"> April 2025</w:t>
      </w:r>
      <w:r w:rsidRPr="00FC437D">
        <w:rPr>
          <w:rFonts w:asciiTheme="majorHAnsi" w:hAnsiTheme="majorHAnsi" w:cstheme="majorHAnsi"/>
          <w:i w:val="0"/>
          <w:color w:val="auto"/>
          <w:sz w:val="22"/>
          <w:szCs w:val="22"/>
          <w:lang w:val="id-ID"/>
        </w:rPr>
        <w:tab/>
      </w:r>
    </w:p>
    <w:p w14:paraId="6EA5E032" w14:textId="3708B6F1" w:rsidR="00426848" w:rsidRPr="00D94D3A" w:rsidRDefault="00D94D3A">
      <w:pPr>
        <w:rPr>
          <w:lang w:val="id-ID"/>
        </w:rPr>
      </w:pPr>
      <w:r>
        <w:rPr>
          <w:rFonts w:ascii="Cambria" w:eastAsia="Cambria" w:hAnsi="Cambria" w:cs="Cambria"/>
          <w:b/>
          <w:color w:val="000000" w:themeColor="text1"/>
          <w:sz w:val="24"/>
          <w:szCs w:val="24"/>
          <w:lang w:val="id-ID"/>
        </w:rPr>
        <w:t xml:space="preserve">Pembahasan </w:t>
      </w:r>
    </w:p>
    <w:p w14:paraId="40F6B532" w14:textId="77777777" w:rsidR="00DA7656" w:rsidRPr="007C2712" w:rsidRDefault="00756B2B" w:rsidP="007C2712">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Pengkajian</w:t>
      </w:r>
    </w:p>
    <w:p w14:paraId="5EBC463D" w14:textId="77777777" w:rsidR="007C2712" w:rsidRDefault="00DA7656" w:rsidP="007C2712">
      <w:pPr>
        <w:pStyle w:val="ListParagraph"/>
        <w:spacing w:line="240" w:lineRule="auto"/>
        <w:ind w:left="426"/>
        <w:jc w:val="both"/>
        <w:rPr>
          <w:rFonts w:ascii="Cambria" w:hAnsi="Cambria" w:cs="Times New Roman"/>
        </w:rPr>
      </w:pPr>
      <w:r w:rsidRPr="007C2712">
        <w:rPr>
          <w:rFonts w:ascii="Cambria" w:hAnsi="Cambria" w:cs="Times New Roman"/>
        </w:rPr>
        <w:t xml:space="preserve">Pasien berinisial Ny. M berjenis kelamin perempuan, berusia 61 tahun. Pada saat pengkajian </w:t>
      </w:r>
      <w:r w:rsidRPr="007C2712">
        <w:rPr>
          <w:rFonts w:ascii="Cambria" w:eastAsia="Times New Roman" w:hAnsi="Cambria" w:cs="Times New Roman"/>
          <w:color w:val="000000"/>
          <w:lang w:eastAsia="id-ID"/>
        </w:rPr>
        <w:t xml:space="preserve">Klien berinisial Ny. M berusia 61 tahun, berjenis kelamin perempuan, berpendiidkan terakhir SD, beragama islam, dan bekerja sebagai ibu rumah tangga. Klien ringgal di Dusun W, Kecamatan J, Kabupaten P. Ny. M terdiagnosis diabetes melitus sejak 4 tahun lalu. Saat pengkajian diperoleh kondisi klien yang kooperatif, kesadaran compos mentis, </w:t>
      </w:r>
      <w:r w:rsidRPr="007C2712">
        <w:rPr>
          <w:rFonts w:ascii="Cambria" w:hAnsi="Cambria" w:cs="Times New Roman"/>
        </w:rPr>
        <w:t>pasien mengeluh merasa putus asa dan  ingin menyerah karena gula darahnya tidak kunjung stabil. Pasien mengatakan tidak mengikuti anjuran diet yang sarankan.</w:t>
      </w:r>
    </w:p>
    <w:p w14:paraId="51DDDCB2" w14:textId="77777777" w:rsidR="007C2712" w:rsidRDefault="007C2712" w:rsidP="007C2712">
      <w:pPr>
        <w:pStyle w:val="ListParagraph"/>
        <w:spacing w:line="240" w:lineRule="auto"/>
        <w:ind w:left="426"/>
        <w:jc w:val="both"/>
        <w:rPr>
          <w:rFonts w:ascii="Cambria" w:hAnsi="Cambria" w:cstheme="majorHAnsi"/>
          <w:lang w:val="id-ID"/>
        </w:rPr>
      </w:pPr>
    </w:p>
    <w:p w14:paraId="367D334A" w14:textId="7AFC5905" w:rsidR="00DA7656" w:rsidRDefault="00DA7656" w:rsidP="007C2712">
      <w:pPr>
        <w:pStyle w:val="ListParagraph"/>
        <w:spacing w:line="240" w:lineRule="auto"/>
        <w:ind w:left="426"/>
        <w:jc w:val="both"/>
        <w:rPr>
          <w:rFonts w:ascii="Cambria" w:hAnsi="Cambria" w:cs="Times New Roman"/>
        </w:rPr>
      </w:pPr>
      <w:r w:rsidRPr="007C2712">
        <w:rPr>
          <w:rFonts w:ascii="Cambria" w:hAnsi="Cambria" w:cs="Times New Roman"/>
        </w:rPr>
        <w:t xml:space="preserve">Teori menyebutkan bahwa seseorang dengan usia 45 tahun keatas  cenderung berisiko terkena diabetes melitus. Hal ini disebabkan oleh pertumbuhan usia cenderung terjadi faktor kemunduran dan penurunan kemampuan tubuh dalam proses metabolisme glukosa sehingga menyebabkan kondisi sensitivitas insulin menurun yang terdapat pada sel β pancreas mengalami penurunan yang menyebabkan terjadinya peningkatan glukosa dalam darah </w:t>
      </w:r>
      <w:sdt>
        <w:sdtPr>
          <w:rPr>
            <w:rFonts w:ascii="Cambria" w:hAnsi="Cambria"/>
          </w:rPr>
          <w:id w:val="-1560466987"/>
          <w:citation/>
        </w:sdtPr>
        <w:sdtContent>
          <w:r w:rsidRPr="007C2712">
            <w:rPr>
              <w:rFonts w:ascii="Cambria" w:hAnsi="Cambria" w:cs="Times New Roman"/>
            </w:rPr>
            <w:fldChar w:fldCharType="begin"/>
          </w:r>
          <w:r w:rsidRPr="007C2712">
            <w:rPr>
              <w:rFonts w:ascii="Cambria" w:hAnsi="Cambria" w:cs="Times New Roman"/>
            </w:rPr>
            <w:instrText xml:space="preserve">CITATION Sus241 \t  \l 1057 </w:instrText>
          </w:r>
          <w:r w:rsidRPr="007C2712">
            <w:rPr>
              <w:rFonts w:ascii="Cambria" w:hAnsi="Cambria" w:cs="Times New Roman"/>
            </w:rPr>
            <w:fldChar w:fldCharType="separate"/>
          </w:r>
          <w:r w:rsidR="00D26557" w:rsidRPr="00D26557">
            <w:rPr>
              <w:rFonts w:ascii="Cambria" w:hAnsi="Cambria" w:cs="Times New Roman"/>
              <w:noProof/>
            </w:rPr>
            <w:t>(Susanti, Syahpira, Aulia, &amp; Syahmala , 2024)</w:t>
          </w:r>
          <w:r w:rsidRPr="007C2712">
            <w:rPr>
              <w:rFonts w:ascii="Cambria" w:hAnsi="Cambria" w:cs="Times New Roman"/>
            </w:rPr>
            <w:fldChar w:fldCharType="end"/>
          </w:r>
        </w:sdtContent>
      </w:sdt>
      <w:r w:rsidRPr="007C2712">
        <w:rPr>
          <w:rFonts w:ascii="Cambria" w:hAnsi="Cambria" w:cs="Times New Roman"/>
        </w:rPr>
        <w:t xml:space="preserve">. Peneliti </w:t>
      </w:r>
      <w:r w:rsidRPr="007C2712">
        <w:rPr>
          <w:rFonts w:ascii="Cambria" w:hAnsi="Cambria" w:cs="Times New Roman"/>
        </w:rPr>
        <w:lastRenderedPageBreak/>
        <w:t>berpendapat bahwa seiring bertambahnya usia, tubuh dapat meningkatkan kejadian diabetes melitus yang disebabkan adanya penuaan penuruan fungsi organ yang menyebabkan sensitivitas insulin pada lansia berkurang.</w:t>
      </w:r>
    </w:p>
    <w:p w14:paraId="47687400" w14:textId="77777777" w:rsidR="007C2712" w:rsidRPr="007C2712" w:rsidRDefault="007C2712" w:rsidP="007C2712">
      <w:pPr>
        <w:pStyle w:val="ListParagraph"/>
        <w:spacing w:line="240" w:lineRule="auto"/>
        <w:ind w:left="426"/>
        <w:jc w:val="both"/>
        <w:rPr>
          <w:rFonts w:ascii="Cambria" w:hAnsi="Cambria" w:cstheme="majorHAnsi"/>
          <w:lang w:val="id-ID"/>
        </w:rPr>
      </w:pPr>
    </w:p>
    <w:p w14:paraId="401493D2" w14:textId="69CFEC8F" w:rsidR="00DA7656" w:rsidRDefault="00DA7656" w:rsidP="007C2712">
      <w:pPr>
        <w:pStyle w:val="ListParagraph"/>
        <w:spacing w:line="240" w:lineRule="auto"/>
        <w:ind w:left="426"/>
        <w:jc w:val="both"/>
        <w:rPr>
          <w:rFonts w:ascii="Cambria" w:hAnsi="Cambria" w:cs="Times New Roman"/>
        </w:rPr>
      </w:pPr>
      <w:r w:rsidRPr="007C2712">
        <w:rPr>
          <w:rFonts w:ascii="Cambria" w:hAnsi="Cambria" w:cs="Times New Roman"/>
        </w:rPr>
        <w:t xml:space="preserve">Jenis kelamin berengaruh terhadap kejadian diabetes melitus dimana wanita lebih berisiko terkena diabetes melitus dibandingkan laki-laki. Hal ini terjadi karena secara fisik, wanita memiliki Sindroma siklus bulanan (premenstrual syndrome), pasca-menopouse yang membuat distribusi lemak tubuh menjadi mudah terakumulasi akibat proses hormonal penurunan hormon estrogen terutama saat masa menopause. Hormon estrogen dan progesterone memiliki kemampuan untuk meningkatkan respon insulin di dalam darah  </w:t>
      </w:r>
      <w:sdt>
        <w:sdtPr>
          <w:rPr>
            <w:rFonts w:ascii="Cambria" w:hAnsi="Cambria"/>
          </w:rPr>
          <w:id w:val="172609454"/>
          <w:citation/>
        </w:sdtPr>
        <w:sdtContent>
          <w:r w:rsidRPr="007C2712">
            <w:rPr>
              <w:rFonts w:ascii="Cambria" w:hAnsi="Cambria" w:cs="Times New Roman"/>
            </w:rPr>
            <w:fldChar w:fldCharType="begin"/>
          </w:r>
          <w:r w:rsidRPr="007C2712">
            <w:rPr>
              <w:rFonts w:ascii="Cambria" w:hAnsi="Cambria" w:cs="Times New Roman"/>
            </w:rPr>
            <w:instrText xml:space="preserve">CITATION Rit18 \t  \l 1057 </w:instrText>
          </w:r>
          <w:r w:rsidRPr="007C2712">
            <w:rPr>
              <w:rFonts w:ascii="Cambria" w:hAnsi="Cambria" w:cs="Times New Roman"/>
            </w:rPr>
            <w:fldChar w:fldCharType="separate"/>
          </w:r>
          <w:r w:rsidR="00D26557" w:rsidRPr="00D26557">
            <w:rPr>
              <w:rFonts w:ascii="Cambria" w:hAnsi="Cambria" w:cs="Times New Roman"/>
              <w:noProof/>
            </w:rPr>
            <w:t>(Rita , 2018)</w:t>
          </w:r>
          <w:r w:rsidRPr="007C2712">
            <w:rPr>
              <w:rFonts w:ascii="Cambria" w:hAnsi="Cambria" w:cs="Times New Roman"/>
            </w:rPr>
            <w:fldChar w:fldCharType="end"/>
          </w:r>
        </w:sdtContent>
      </w:sdt>
      <w:r w:rsidRPr="007C2712">
        <w:rPr>
          <w:rFonts w:ascii="Cambria" w:hAnsi="Cambria" w:cs="Times New Roman"/>
        </w:rPr>
        <w:t xml:space="preserve">. Selain itu </w:t>
      </w:r>
      <w:sdt>
        <w:sdtPr>
          <w:rPr>
            <w:rFonts w:ascii="Cambria" w:hAnsi="Cambria"/>
          </w:rPr>
          <w:id w:val="1331403696"/>
          <w:citation/>
        </w:sdtPr>
        <w:sdtContent>
          <w:r w:rsidRPr="007C2712">
            <w:rPr>
              <w:rFonts w:ascii="Cambria" w:hAnsi="Cambria" w:cs="Times New Roman"/>
            </w:rPr>
            <w:fldChar w:fldCharType="begin"/>
          </w:r>
          <w:r w:rsidRPr="007C2712">
            <w:rPr>
              <w:rFonts w:ascii="Cambria" w:hAnsi="Cambria" w:cs="Times New Roman"/>
            </w:rPr>
            <w:instrText xml:space="preserve">CITATION Mil21 \t  \l 1057 </w:instrText>
          </w:r>
          <w:r w:rsidRPr="007C2712">
            <w:rPr>
              <w:rFonts w:ascii="Cambria" w:hAnsi="Cambria" w:cs="Times New Roman"/>
            </w:rPr>
            <w:fldChar w:fldCharType="separate"/>
          </w:r>
          <w:r w:rsidR="00D26557" w:rsidRPr="00D26557">
            <w:rPr>
              <w:rFonts w:ascii="Cambria" w:hAnsi="Cambria" w:cs="Times New Roman"/>
              <w:noProof/>
            </w:rPr>
            <w:t>(Milita , Handayani, &amp; Setiaji, 2021)</w:t>
          </w:r>
          <w:r w:rsidRPr="007C2712">
            <w:rPr>
              <w:rFonts w:ascii="Cambria" w:hAnsi="Cambria" w:cs="Times New Roman"/>
            </w:rPr>
            <w:fldChar w:fldCharType="end"/>
          </w:r>
        </w:sdtContent>
      </w:sdt>
      <w:r w:rsidRPr="007C2712">
        <w:rPr>
          <w:rFonts w:ascii="Cambria" w:hAnsi="Cambria" w:cs="Times New Roman"/>
        </w:rPr>
        <w:t xml:space="preserve"> menyatakan bahwa kurangnya konsentrasi esterogen pada perempuan menoupouse menyebabkan cadangan lemak terutama pada daerah perut mengalami kenaikan yang mengakibatkan pengeluaran asam lemak bebas meningkat dan menyebabkan terjadinya resistensi insulin. Peneliti berpendapat bahwa perempuan yang mengalami menoupose cenderung lebih berisiko mengidap diabetes. Hal ini terjadi karena penurunan hormon esterogen yang menyebabkan respon insulin menurun yang terjadi akibat penumpukan cadangan lemak dalam tubuh yang terlalu lama sehingga menyebabkan insulin tidak bekerja secara maksimal.</w:t>
      </w:r>
    </w:p>
    <w:p w14:paraId="68B320EF" w14:textId="77777777" w:rsidR="007C2712" w:rsidRPr="007C2712" w:rsidRDefault="007C2712" w:rsidP="007C2712">
      <w:pPr>
        <w:pStyle w:val="ListParagraph"/>
        <w:spacing w:line="240" w:lineRule="auto"/>
        <w:ind w:left="426"/>
        <w:jc w:val="both"/>
        <w:rPr>
          <w:rFonts w:ascii="Cambria" w:hAnsi="Cambria" w:cs="Times New Roman"/>
        </w:rPr>
      </w:pPr>
    </w:p>
    <w:p w14:paraId="2392ECC6" w14:textId="77777777" w:rsidR="00DA7656" w:rsidRDefault="00DA7656" w:rsidP="007C2712">
      <w:pPr>
        <w:pStyle w:val="ListParagraph"/>
        <w:spacing w:line="240" w:lineRule="auto"/>
        <w:ind w:left="426"/>
        <w:jc w:val="both"/>
        <w:rPr>
          <w:rFonts w:ascii="Cambria" w:hAnsi="Cambria" w:cs="Times New Roman"/>
        </w:rPr>
      </w:pPr>
      <w:r w:rsidRPr="007C2712">
        <w:rPr>
          <w:rFonts w:ascii="Cambria" w:hAnsi="Cambria" w:cs="Times New Roman"/>
        </w:rPr>
        <w:t xml:space="preserve">Faktor gaya hidup berpengaruh terhadap risiko terjadinya diabetes melitus. Kepatuhan terhadap program diet merupakan modal utama bagi penderita DM dalam menstabilkan kadar gula darah yang tidak terkendali agar tidak semakin parah dan menyebabkan terjadinya komplikasi lainnya </w:t>
      </w:r>
      <w:sdt>
        <w:sdtPr>
          <w:rPr>
            <w:rFonts w:ascii="Cambria" w:hAnsi="Cambria"/>
          </w:rPr>
          <w:id w:val="1567303351"/>
          <w:citation/>
        </w:sdtPr>
        <w:sdtContent>
          <w:r w:rsidRPr="007C2712">
            <w:rPr>
              <w:rFonts w:ascii="Cambria" w:hAnsi="Cambria" w:cs="Times New Roman"/>
            </w:rPr>
            <w:fldChar w:fldCharType="begin"/>
          </w:r>
          <w:r w:rsidRPr="007C2712">
            <w:rPr>
              <w:rFonts w:ascii="Cambria" w:hAnsi="Cambria" w:cs="Times New Roman"/>
            </w:rPr>
            <w:instrText xml:space="preserve">CITATION Rah22 \t  \l 1057 </w:instrText>
          </w:r>
          <w:r w:rsidRPr="007C2712">
            <w:rPr>
              <w:rFonts w:ascii="Cambria" w:hAnsi="Cambria" w:cs="Times New Roman"/>
            </w:rPr>
            <w:fldChar w:fldCharType="separate"/>
          </w:r>
          <w:r w:rsidR="00D26557" w:rsidRPr="00D26557">
            <w:rPr>
              <w:rFonts w:ascii="Cambria" w:hAnsi="Cambria" w:cs="Times New Roman"/>
              <w:noProof/>
            </w:rPr>
            <w:t>(Rahmatiah, Basri, Baharuddin, &amp; Yakub, 2022)</w:t>
          </w:r>
          <w:r w:rsidRPr="007C2712">
            <w:rPr>
              <w:rFonts w:ascii="Cambria" w:hAnsi="Cambria" w:cs="Times New Roman"/>
            </w:rPr>
            <w:fldChar w:fldCharType="end"/>
          </w:r>
        </w:sdtContent>
      </w:sdt>
      <w:r w:rsidRPr="007C2712">
        <w:rPr>
          <w:rFonts w:ascii="Cambria" w:hAnsi="Cambria" w:cs="Times New Roman"/>
        </w:rPr>
        <w:t>. Peneliti berpendapat bahwa pola makan yang dilakukan akan berpengaruh terhadap peningkatan kadar glukosa darah. Oleh karena itu diet harus dilakukan harus dipatuhi dan disesuaikan dengan kebutuhan penderita DM dengan memperhatikan tepat jumlah, jadwal dan jenis guna memperoleh kadar gula darah yang terkendali.</w:t>
      </w:r>
    </w:p>
    <w:p w14:paraId="228E799F" w14:textId="77777777" w:rsidR="007C2712" w:rsidRPr="007C2712" w:rsidRDefault="007C2712" w:rsidP="007C2712">
      <w:pPr>
        <w:pStyle w:val="ListParagraph"/>
        <w:spacing w:line="240" w:lineRule="auto"/>
        <w:ind w:left="426"/>
        <w:jc w:val="both"/>
        <w:rPr>
          <w:rFonts w:ascii="Cambria" w:hAnsi="Cambria" w:cstheme="majorHAnsi"/>
          <w:lang w:val="id-ID"/>
        </w:rPr>
      </w:pPr>
    </w:p>
    <w:p w14:paraId="780399AA" w14:textId="56923960" w:rsidR="00DA7656" w:rsidRPr="007C2712" w:rsidRDefault="00DA7656" w:rsidP="007C2712">
      <w:pPr>
        <w:pStyle w:val="ListParagraph"/>
        <w:spacing w:line="240" w:lineRule="auto"/>
        <w:ind w:left="426"/>
        <w:jc w:val="both"/>
        <w:rPr>
          <w:rFonts w:ascii="Cambria" w:hAnsi="Cambria" w:cstheme="majorHAnsi"/>
          <w:lang w:val="id-ID"/>
        </w:rPr>
      </w:pPr>
      <w:r w:rsidRPr="007C2712">
        <w:rPr>
          <w:rFonts w:ascii="Cambria" w:hAnsi="Cambria" w:cs="Times New Roman"/>
        </w:rPr>
        <w:t xml:space="preserve">Keluhan yang dirasakan klien saat pengkajian yaitu merasa putus asa dan  ingin menyerah karena gula darahnya tidak kunjung stabil. Hal ini terjadi karena penyakit diabetes melitus senantiasa mengharuskan penderitanya mengubah pola hidupnya dalam jangka waktu yang lama dan cenderung menyebabkan penderita merasa lelah dan bosan </w:t>
      </w:r>
      <w:sdt>
        <w:sdtPr>
          <w:rPr>
            <w:rFonts w:ascii="Cambria" w:hAnsi="Cambria"/>
          </w:rPr>
          <w:id w:val="-504283412"/>
          <w:citation/>
        </w:sdtPr>
        <w:sdtContent>
          <w:r w:rsidRPr="007C2712">
            <w:rPr>
              <w:rFonts w:ascii="Cambria" w:hAnsi="Cambria" w:cs="Times New Roman"/>
            </w:rPr>
            <w:fldChar w:fldCharType="begin"/>
          </w:r>
          <w:r w:rsidRPr="007C2712">
            <w:rPr>
              <w:rFonts w:ascii="Cambria" w:hAnsi="Cambria" w:cs="Times New Roman"/>
            </w:rPr>
            <w:instrText xml:space="preserve">CITATION Ric24 \t  \l 1057 </w:instrText>
          </w:r>
          <w:r w:rsidRPr="007C2712">
            <w:rPr>
              <w:rFonts w:ascii="Cambria" w:hAnsi="Cambria" w:cs="Times New Roman"/>
            </w:rPr>
            <w:fldChar w:fldCharType="separate"/>
          </w:r>
          <w:r w:rsidR="00D26557" w:rsidRPr="00D26557">
            <w:rPr>
              <w:rFonts w:ascii="Cambria" w:hAnsi="Cambria" w:cs="Times New Roman"/>
              <w:noProof/>
            </w:rPr>
            <w:t>(Ricky &amp; Mei Wulandari, 2024)</w:t>
          </w:r>
          <w:r w:rsidRPr="007C2712">
            <w:rPr>
              <w:rFonts w:ascii="Cambria" w:hAnsi="Cambria" w:cs="Times New Roman"/>
            </w:rPr>
            <w:fldChar w:fldCharType="end"/>
          </w:r>
        </w:sdtContent>
      </w:sdt>
      <w:r w:rsidRPr="007C2712">
        <w:rPr>
          <w:rFonts w:ascii="Cambria" w:hAnsi="Cambria" w:cs="Times New Roman"/>
        </w:rPr>
        <w:t>. Peneliti berpendapat bahwa keputusasaan yang dialami pasien muncul muncul diakibatkan karena sikap penyesuaian yang belum matang terhadap peran diri dan perubahan kebiasaan kejadian DM yang sedang dialami. Adanya perubahan peran hidup yang terlalu cepat menjadikan penderita mengalami reaksi psikologis tertentu seperti rasa kekhawatiran berlebih, dan putus asa.</w:t>
      </w:r>
    </w:p>
    <w:p w14:paraId="402FAAD1" w14:textId="3518DADF" w:rsidR="00C57B08" w:rsidRPr="007C2712" w:rsidRDefault="0071409C" w:rsidP="007C2712">
      <w:pPr>
        <w:pStyle w:val="ListParagraph"/>
        <w:spacing w:line="240" w:lineRule="auto"/>
        <w:ind w:left="426"/>
        <w:jc w:val="both"/>
        <w:rPr>
          <w:rFonts w:ascii="Cambria" w:hAnsi="Cambria" w:cstheme="majorHAnsi"/>
          <w:lang w:val="id-ID"/>
        </w:rPr>
      </w:pPr>
      <w:r w:rsidRPr="007C2712">
        <w:rPr>
          <w:rFonts w:ascii="Cambria" w:hAnsi="Cambria" w:cstheme="majorHAnsi"/>
          <w:lang w:val="id-ID"/>
        </w:rPr>
        <w:t xml:space="preserve"> </w:t>
      </w:r>
    </w:p>
    <w:p w14:paraId="5AA0F0E7" w14:textId="77777777" w:rsidR="007C2712" w:rsidRPr="007C2712" w:rsidRDefault="00756B2B" w:rsidP="007C2712">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Diagnosis Keperawatan</w:t>
      </w:r>
    </w:p>
    <w:p w14:paraId="4C0B9B72" w14:textId="53E4BF4D" w:rsidR="007C2712" w:rsidRDefault="007C2712" w:rsidP="007C2712">
      <w:pPr>
        <w:pStyle w:val="ListParagraph"/>
        <w:spacing w:line="240" w:lineRule="auto"/>
        <w:ind w:left="426"/>
        <w:jc w:val="both"/>
        <w:rPr>
          <w:rFonts w:ascii="Cambria" w:hAnsi="Cambria" w:cs="Times New Roman"/>
        </w:rPr>
      </w:pPr>
      <w:r w:rsidRPr="007C2712">
        <w:rPr>
          <w:rFonts w:ascii="Cambria" w:hAnsi="Cambria" w:cs="Times New Roman"/>
        </w:rPr>
        <w:t xml:space="preserve">Data yang diperoleh pada saat pengkajian  pada Ny. M yaitu klien merasa putus asa dan ingin menyerah karena gula darahnya tidak kunjung stabil. Pasien juga mengatakan tidak mengikuti anjuran diet yang sarankan karena jenuh dengan anjuran yang harus dipatuhi.Dalam kasus ini diperoleh hasil bahwa klien memiliki tingkat keputusasaan sedang dengan skor 12 berdasarkan kuessioner Beck Hopelessness Scale (BHS).  </w:t>
      </w:r>
    </w:p>
    <w:p w14:paraId="152EC6B4" w14:textId="77777777" w:rsidR="00D26557" w:rsidRPr="007C2712" w:rsidRDefault="00D26557" w:rsidP="007C2712">
      <w:pPr>
        <w:pStyle w:val="ListParagraph"/>
        <w:spacing w:line="240" w:lineRule="auto"/>
        <w:ind w:left="426"/>
        <w:jc w:val="both"/>
        <w:rPr>
          <w:rFonts w:ascii="Cambria" w:hAnsi="Cambria" w:cs="Times New Roman"/>
          <w:lang w:val="id-ID"/>
        </w:rPr>
      </w:pPr>
    </w:p>
    <w:p w14:paraId="79A7B329" w14:textId="74574AFD" w:rsidR="007C2712" w:rsidRPr="007C2712" w:rsidRDefault="007C2712" w:rsidP="007C2712">
      <w:pPr>
        <w:pStyle w:val="ListParagraph"/>
        <w:spacing w:line="240" w:lineRule="auto"/>
        <w:ind w:left="426"/>
        <w:jc w:val="both"/>
        <w:rPr>
          <w:rFonts w:ascii="Cambria" w:hAnsi="Cambria" w:cs="Times New Roman"/>
          <w:lang w:val="id-ID"/>
        </w:rPr>
      </w:pPr>
      <w:r w:rsidRPr="007C2712">
        <w:rPr>
          <w:rFonts w:ascii="Cambria" w:hAnsi="Cambria" w:cs="Times New Roman"/>
        </w:rPr>
        <w:t xml:space="preserve">Menurut SDKI (Standar Diagnosis Keperawtan Indonesia), Keputusasaan merupakan kondisi ketika individu memandang adanya keterbatasan atau tidak tersedianya alternatif pemecah atas masalah yang dihadapi. Keputusasaan adalah keadaan emosional dimana seseorang merasa bahwa kehidupan ini terlalu sulit dijalani </w:t>
      </w:r>
      <w:sdt>
        <w:sdtPr>
          <w:rPr>
            <w:rFonts w:ascii="Cambria" w:hAnsi="Cambria"/>
          </w:rPr>
          <w:id w:val="-1409226100"/>
          <w:citation/>
        </w:sdtPr>
        <w:sdtContent>
          <w:r w:rsidRPr="007C2712">
            <w:rPr>
              <w:rFonts w:ascii="Cambria" w:hAnsi="Cambria" w:cs="Times New Roman"/>
            </w:rPr>
            <w:fldChar w:fldCharType="begin"/>
          </w:r>
          <w:r w:rsidRPr="007C2712">
            <w:rPr>
              <w:rFonts w:ascii="Cambria" w:hAnsi="Cambria" w:cs="Times New Roman"/>
            </w:rPr>
            <w:instrText xml:space="preserve">CITATION TIM171 \l 1057 </w:instrText>
          </w:r>
          <w:r w:rsidRPr="007C2712">
            <w:rPr>
              <w:rFonts w:ascii="Cambria" w:hAnsi="Cambria" w:cs="Times New Roman"/>
            </w:rPr>
            <w:fldChar w:fldCharType="separate"/>
          </w:r>
          <w:r w:rsidR="00D26557" w:rsidRPr="00D26557">
            <w:rPr>
              <w:rFonts w:ascii="Cambria" w:hAnsi="Cambria" w:cs="Times New Roman"/>
              <w:noProof/>
            </w:rPr>
            <w:t>(PPNI, 2017)</w:t>
          </w:r>
          <w:r w:rsidRPr="007C2712">
            <w:rPr>
              <w:rFonts w:ascii="Cambria" w:hAnsi="Cambria" w:cs="Times New Roman"/>
            </w:rPr>
            <w:fldChar w:fldCharType="end"/>
          </w:r>
        </w:sdtContent>
      </w:sdt>
      <w:r w:rsidRPr="007C2712">
        <w:rPr>
          <w:rFonts w:ascii="Cambria" w:hAnsi="Cambria" w:cs="Times New Roman"/>
        </w:rPr>
        <w:t xml:space="preserve">.  Hal ini menyebabkan seseorang cenderung merasa tidak memiliki harapan </w:t>
      </w:r>
      <w:r w:rsidRPr="007C2712">
        <w:rPr>
          <w:rFonts w:ascii="Cambria" w:hAnsi="Cambria" w:cs="Times New Roman"/>
        </w:rPr>
        <w:lastRenderedPageBreak/>
        <w:t>untuk memperbaiki hidupnya serta merasa tidak ada yang bisa membantunya</w:t>
      </w:r>
      <w:sdt>
        <w:sdtPr>
          <w:rPr>
            <w:rFonts w:ascii="Cambria" w:hAnsi="Cambria"/>
          </w:rPr>
          <w:id w:val="1815593736"/>
          <w:citation/>
        </w:sdtPr>
        <w:sdtContent>
          <w:r w:rsidRPr="007C2712">
            <w:rPr>
              <w:rFonts w:ascii="Cambria" w:hAnsi="Cambria" w:cs="Times New Roman"/>
            </w:rPr>
            <w:fldChar w:fldCharType="begin"/>
          </w:r>
          <w:r w:rsidRPr="007C2712">
            <w:rPr>
              <w:rFonts w:ascii="Cambria" w:hAnsi="Cambria" w:cs="Times New Roman"/>
            </w:rPr>
            <w:instrText xml:space="preserve"> CITATION Faj24 \l 1057 </w:instrText>
          </w:r>
          <w:r w:rsidRPr="007C2712">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(Fajariyah &amp; Niriyah, 2024)</w:t>
          </w:r>
          <w:r w:rsidRPr="007C2712">
            <w:rPr>
              <w:rFonts w:ascii="Cambria" w:hAnsi="Cambria" w:cs="Times New Roman"/>
            </w:rPr>
            <w:fldChar w:fldCharType="end"/>
          </w:r>
        </w:sdtContent>
      </w:sdt>
      <w:r w:rsidRPr="007C2712">
        <w:rPr>
          <w:rFonts w:ascii="Cambria" w:hAnsi="Cambria" w:cs="Times New Roman"/>
        </w:rPr>
        <w:t>.</w:t>
      </w:r>
    </w:p>
    <w:p w14:paraId="3E89A32F" w14:textId="77777777" w:rsidR="00D26557" w:rsidRDefault="00D26557" w:rsidP="007C2712">
      <w:pPr>
        <w:pStyle w:val="ListParagraph"/>
        <w:spacing w:line="240" w:lineRule="auto"/>
        <w:ind w:left="426"/>
        <w:jc w:val="both"/>
        <w:rPr>
          <w:rFonts w:ascii="Cambria" w:hAnsi="Cambria" w:cs="Times New Roman"/>
        </w:rPr>
      </w:pPr>
    </w:p>
    <w:p w14:paraId="5560A7EF" w14:textId="31911ACA" w:rsidR="007C2712" w:rsidRDefault="007C2712" w:rsidP="007C2712">
      <w:pPr>
        <w:pStyle w:val="ListParagraph"/>
        <w:spacing w:line="240" w:lineRule="auto"/>
        <w:ind w:left="426"/>
        <w:jc w:val="both"/>
        <w:rPr>
          <w:rFonts w:ascii="Cambria" w:hAnsi="Cambria" w:cs="Times New Roman"/>
        </w:rPr>
      </w:pPr>
      <w:r w:rsidRPr="007C2712">
        <w:rPr>
          <w:rFonts w:ascii="Cambria" w:hAnsi="Cambria" w:cs="Times New Roman"/>
        </w:rPr>
        <w:t>Peneliti berpendapat bahwa orang yang mengalami keputusasaan tidak selalu menunjukakan tanda-tanda keputusasaan yang sama dan sesuai dengan teori yang ada. Peneliti berpendapat bahwa keputusasaan pasien dapat terjadi karena kurangnya kemampuan pasien dalam menerima perubahan sikap penyesuaian yang belum matang terhadap peran diri dalam menghadapi penyakitnya. Sehingga memunculkan respon maladaftif yang berbeda yang bergantung pada tingkat kejenuhan dan ketidakpuasan pasien dalam menjalani kehidupannya sehari-hari.</w:t>
      </w:r>
    </w:p>
    <w:p w14:paraId="414619F7" w14:textId="77777777" w:rsidR="00D26557" w:rsidRPr="007C2712" w:rsidRDefault="00D26557" w:rsidP="007C2712">
      <w:pPr>
        <w:pStyle w:val="ListParagraph"/>
        <w:spacing w:line="240" w:lineRule="auto"/>
        <w:ind w:left="426"/>
        <w:jc w:val="both"/>
        <w:rPr>
          <w:rFonts w:ascii="Cambria" w:hAnsi="Cambria" w:cstheme="majorHAnsi"/>
          <w:lang w:val="id-ID"/>
        </w:rPr>
      </w:pPr>
    </w:p>
    <w:p w14:paraId="3DD0B729" w14:textId="77777777" w:rsidR="007C2712" w:rsidRPr="007C2712" w:rsidRDefault="00756B2B" w:rsidP="007C2712">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 xml:space="preserve">Intervensi Keperawatan </w:t>
      </w:r>
    </w:p>
    <w:p w14:paraId="5FAA6074" w14:textId="77777777" w:rsidR="007C2712" w:rsidRDefault="007C2712" w:rsidP="007C2712">
      <w:pPr>
        <w:pStyle w:val="ListParagraph"/>
        <w:spacing w:line="240" w:lineRule="auto"/>
        <w:ind w:left="426"/>
        <w:jc w:val="both"/>
        <w:rPr>
          <w:rFonts w:ascii="Cambria" w:hAnsi="Cambria" w:cs="Times New Roman"/>
        </w:rPr>
      </w:pPr>
      <w:r w:rsidRPr="007C2712">
        <w:rPr>
          <w:rFonts w:ascii="Cambria" w:hAnsi="Cambria" w:cs="Times New Roman"/>
        </w:rPr>
        <w:t>Berdasarkan diagnosis keperawatan yang muncul, peneliti memutuskan untuk merencanakan tindakan keperawatan dalam mengatasi masalah keputusasaan berhubungan dengan stress jangka panjang. Oleh sebab itu, peneliti berencana melakukan observasi kadar gula darah secara acak, memberikan edukasi terkait diabetes melitus guna meluruskan persepsi yang salah, melakukan afirmasi positif dengan hipnosis lima jari, dan melakukan</w:t>
      </w:r>
      <w:r w:rsidRPr="007C2712">
        <w:rPr>
          <w:rFonts w:ascii="Cambria" w:hAnsi="Cambria" w:cs="Times New Roman"/>
        </w:rPr>
        <w:t xml:space="preserve"> terapi spiritual.</w:t>
      </w:r>
    </w:p>
    <w:p w14:paraId="395EF50B" w14:textId="77777777" w:rsidR="00D26557" w:rsidRPr="007C2712" w:rsidRDefault="00D26557" w:rsidP="007C2712">
      <w:pPr>
        <w:pStyle w:val="ListParagraph"/>
        <w:spacing w:line="240" w:lineRule="auto"/>
        <w:ind w:left="426"/>
        <w:jc w:val="both"/>
        <w:rPr>
          <w:rFonts w:ascii="Cambria" w:hAnsi="Cambria" w:cs="Times New Roman"/>
        </w:rPr>
      </w:pPr>
    </w:p>
    <w:p w14:paraId="26B61D9A" w14:textId="77777777" w:rsidR="00D26557" w:rsidRDefault="007C2712" w:rsidP="007C2712">
      <w:pPr>
        <w:pStyle w:val="ListParagraph"/>
        <w:spacing w:line="240" w:lineRule="auto"/>
        <w:ind w:left="426"/>
        <w:jc w:val="both"/>
        <w:rPr>
          <w:rFonts w:ascii="Cambria" w:hAnsi="Cambria" w:cs="Times New Roman"/>
        </w:rPr>
      </w:pPr>
      <w:r w:rsidRPr="007C2712">
        <w:rPr>
          <w:rFonts w:ascii="Cambria" w:hAnsi="Cambria" w:cs="Times New Roman"/>
        </w:rPr>
        <w:t xml:space="preserve">Pada SIKI (Standar Intervensi Keperawatan Indonesia) disebutkan bahwa terdapat intervensi dalam mengatasi keputusasaan. Intervensi ini dibagi menjadi 2 yaitu intervensi utamadan intervensi pendukung. Intervensi utama yaitu dengan promosi koping (I.09312) dan intervensi pendukungnya yaitu hipnosis lima jari dan relaksasi benson. Menurut Juhaeriah, dkk </w:t>
      </w:r>
      <w:sdt>
        <w:sdtPr>
          <w:rPr>
            <w:rFonts w:ascii="Cambria" w:hAnsi="Cambria"/>
          </w:rPr>
          <w:id w:val="-1314798645"/>
          <w:citation/>
        </w:sdtPr>
        <w:sdtContent>
          <w:r w:rsidRPr="007C2712">
            <w:rPr>
              <w:rFonts w:ascii="Cambria" w:hAnsi="Cambria" w:cs="Times New Roman"/>
            </w:rPr>
            <w:fldChar w:fldCharType="begin"/>
          </w:r>
          <w:r w:rsidRPr="007C2712">
            <w:rPr>
              <w:rFonts w:ascii="Cambria" w:hAnsi="Cambria" w:cs="Times New Roman"/>
            </w:rPr>
            <w:instrText xml:space="preserve">CITATION Juh \n  \t  \l 1057 </w:instrText>
          </w:r>
          <w:r w:rsidRPr="007C2712">
            <w:rPr>
              <w:rFonts w:ascii="Cambria" w:hAnsi="Cambria" w:cs="Times New Roman"/>
            </w:rPr>
            <w:fldChar w:fldCharType="separate"/>
          </w:r>
          <w:r w:rsidR="00D26557" w:rsidRPr="00D26557">
            <w:rPr>
              <w:rFonts w:ascii="Cambria" w:hAnsi="Cambria" w:cs="Times New Roman"/>
              <w:noProof/>
            </w:rPr>
            <w:t>(2018)</w:t>
          </w:r>
          <w:r w:rsidRPr="007C2712">
            <w:rPr>
              <w:rFonts w:ascii="Cambria" w:hAnsi="Cambria" w:cs="Times New Roman"/>
            </w:rPr>
            <w:fldChar w:fldCharType="end"/>
          </w:r>
        </w:sdtContent>
      </w:sdt>
      <w:r w:rsidRPr="007C2712">
        <w:rPr>
          <w:rFonts w:ascii="Cambria" w:hAnsi="Cambria" w:cs="Times New Roman"/>
        </w:rPr>
        <w:t xml:space="preserve">, Hipnosis merupakan suatu kekuatan yang mengisyaratkan suatu keyakinan akan hal positif yang muncul berdasarkan konsep pikiran, sehingga mampu memberikan energi positif pada tindakan yang dilakukan. Hal ini sejalan dengan penelitian Budiarto, dkk </w:t>
      </w:r>
      <w:sdt>
        <w:sdtPr>
          <w:rPr>
            <w:rFonts w:ascii="Cambria" w:hAnsi="Cambria"/>
          </w:rPr>
          <w:id w:val="-1174801619"/>
          <w:citation/>
        </w:sdtPr>
        <w:sdtContent>
          <w:r w:rsidRPr="007C2712">
            <w:rPr>
              <w:rFonts w:ascii="Cambria" w:hAnsi="Cambria" w:cs="Times New Roman"/>
            </w:rPr>
            <w:fldChar w:fldCharType="begin"/>
          </w:r>
          <w:r w:rsidRPr="007C2712">
            <w:rPr>
              <w:rFonts w:ascii="Cambria" w:hAnsi="Cambria" w:cs="Times New Roman"/>
            </w:rPr>
            <w:instrText xml:space="preserve">CITATION Bud22 \n  \t  \l 1057 </w:instrText>
          </w:r>
          <w:r w:rsidRPr="007C2712">
            <w:rPr>
              <w:rFonts w:ascii="Cambria" w:hAnsi="Cambria" w:cs="Times New Roman"/>
            </w:rPr>
            <w:fldChar w:fldCharType="separate"/>
          </w:r>
          <w:r w:rsidR="00D26557" w:rsidRPr="00D26557">
            <w:rPr>
              <w:rFonts w:ascii="Cambria" w:hAnsi="Cambria" w:cs="Times New Roman"/>
              <w:noProof/>
            </w:rPr>
            <w:t>(2022)</w:t>
          </w:r>
          <w:r w:rsidRPr="007C2712">
            <w:rPr>
              <w:rFonts w:ascii="Cambria" w:hAnsi="Cambria" w:cs="Times New Roman"/>
            </w:rPr>
            <w:fldChar w:fldCharType="end"/>
          </w:r>
        </w:sdtContent>
      </w:sdt>
      <w:r w:rsidRPr="007C2712">
        <w:rPr>
          <w:rFonts w:ascii="Cambria" w:hAnsi="Cambria" w:cs="Times New Roman"/>
        </w:rPr>
        <w:t xml:space="preserve"> yang menyatakan bahwa terapi hipnosis lima jari dapat mengubah sudut pandang individu yang lebih positif dalam menilai diri sendiri dan memberikan efek releksasi dengan membayangkan serta membangun kalimat positif dapat membuat individu merasa puas dalam hidupnya.</w:t>
      </w:r>
    </w:p>
    <w:p w14:paraId="6929A56F" w14:textId="77777777" w:rsidR="00D26557" w:rsidRDefault="00D26557" w:rsidP="007C2712">
      <w:pPr>
        <w:pStyle w:val="ListParagraph"/>
        <w:spacing w:line="240" w:lineRule="auto"/>
        <w:ind w:left="426"/>
        <w:jc w:val="both"/>
        <w:rPr>
          <w:rFonts w:ascii="Cambria" w:hAnsi="Cambria" w:cs="Times New Roman"/>
        </w:rPr>
      </w:pPr>
    </w:p>
    <w:p w14:paraId="33372CAB" w14:textId="179B004E" w:rsidR="007C2712" w:rsidRPr="00D26557" w:rsidRDefault="007C2712" w:rsidP="007C2712">
      <w:pPr>
        <w:pStyle w:val="ListParagraph"/>
        <w:spacing w:line="240" w:lineRule="auto"/>
        <w:ind w:left="426"/>
        <w:jc w:val="both"/>
        <w:rPr>
          <w:rFonts w:ascii="Cambria" w:hAnsi="Cambria" w:cs="Times New Roman"/>
        </w:rPr>
      </w:pPr>
      <w:r w:rsidRPr="007C2712">
        <w:rPr>
          <w:rFonts w:ascii="Cambria" w:hAnsi="Cambria" w:cs="Times New Roman"/>
        </w:rPr>
        <w:t>Selain itu, upaya spiritual yang dapat digunakan dalam proses penurunan tingkat keputusasaan dan juga penurunan glukosa darah yaitu dengan penggunaan relaksasi benson. Menurut penelitian Kusnaningsih</w:t>
      </w:r>
      <w:sdt>
        <w:sdtPr>
          <w:rPr>
            <w:rFonts w:ascii="Cambria" w:hAnsi="Cambria"/>
          </w:rPr>
          <w:id w:val="891234759"/>
          <w:citation/>
        </w:sdtPr>
        <w:sdtContent>
          <w:r w:rsidRPr="007C2712">
            <w:rPr>
              <w:rFonts w:ascii="Cambria" w:hAnsi="Cambria" w:cs="Times New Roman"/>
            </w:rPr>
            <w:fldChar w:fldCharType="begin"/>
          </w:r>
          <w:r w:rsidRPr="007C2712">
            <w:rPr>
              <w:rFonts w:ascii="Cambria" w:hAnsi="Cambria" w:cs="Times New Roman"/>
            </w:rPr>
            <w:instrText xml:space="preserve">CITATION Kus19 \n  \t  \l 1057 </w:instrText>
          </w:r>
          <w:r w:rsidRPr="007C2712">
            <w:rPr>
              <w:rFonts w:ascii="Cambria" w:hAnsi="Cambria" w:cs="Times New Roman"/>
            </w:rPr>
            <w:fldChar w:fldCharType="separate"/>
          </w:r>
          <w:r w:rsidR="00D26557">
            <w:rPr>
              <w:rFonts w:ascii="Cambria" w:hAnsi="Cambria" w:cs="Times New Roman"/>
              <w:noProof/>
            </w:rPr>
            <w:t xml:space="preserve"> </w:t>
          </w:r>
          <w:r w:rsidR="00D26557" w:rsidRPr="00D26557">
            <w:rPr>
              <w:rFonts w:ascii="Cambria" w:hAnsi="Cambria" w:cs="Times New Roman"/>
              <w:noProof/>
            </w:rPr>
            <w:t>(2019)</w:t>
          </w:r>
          <w:r w:rsidRPr="007C2712">
            <w:rPr>
              <w:rFonts w:ascii="Cambria" w:hAnsi="Cambria" w:cs="Times New Roman"/>
            </w:rPr>
            <w:fldChar w:fldCharType="end"/>
          </w:r>
        </w:sdtContent>
      </w:sdt>
      <w:r w:rsidRPr="007C2712">
        <w:rPr>
          <w:rFonts w:ascii="Cambria" w:hAnsi="Cambria" w:cs="Times New Roman"/>
        </w:rPr>
        <w:t>, Relaksasi benson ialah teknik relaksasi yang dikembangkan oleh Dr. Herbert Benson yang berfokus pada pengendalian pernapasan, pengulangan kata atau frasa tertentu, dan menga</w:t>
      </w:r>
      <w:r w:rsidR="00D26557">
        <w:rPr>
          <w:rFonts w:ascii="Cambria" w:hAnsi="Cambria" w:cs="Times New Roman"/>
        </w:rPr>
        <w:t>baikan pikiran yang mengganggu.</w:t>
      </w:r>
      <w:r w:rsidR="00D26557">
        <w:rPr>
          <w:rFonts w:ascii="Cambria" w:hAnsi="Cambria" w:cs="Times New Roman"/>
          <w:lang w:val="id-ID"/>
        </w:rPr>
        <w:t xml:space="preserve"> </w:t>
      </w:r>
      <w:r w:rsidRPr="007C2712">
        <w:rPr>
          <w:rFonts w:ascii="Cambria" w:hAnsi="Cambria" w:cs="Times New Roman"/>
        </w:rPr>
        <w:t>Untuk mencapai tuujuan yang telah ditetapkan, peneliti memberikan tindakan keperawatatam sesuai dengan SIKI yaitu promosi koping dikombinasi hipnosis lima jari dan  relaksasi benson dengan tujuan, setelah dilakukan tindakan keperawatan diharapkan tingkat keputusasaan menurun.</w:t>
      </w:r>
    </w:p>
    <w:p w14:paraId="64FE7002" w14:textId="74CF6877" w:rsidR="00866CE9" w:rsidRPr="007C2712" w:rsidRDefault="00FB58E8" w:rsidP="007C2712">
      <w:pPr>
        <w:pStyle w:val="ListParagraph"/>
        <w:spacing w:line="240" w:lineRule="auto"/>
        <w:ind w:left="426"/>
        <w:jc w:val="both"/>
        <w:rPr>
          <w:rFonts w:ascii="Cambria" w:hAnsi="Cambria" w:cstheme="majorHAnsi"/>
          <w:lang w:val="id-ID"/>
        </w:rPr>
      </w:pPr>
      <w:r w:rsidRPr="007C2712">
        <w:rPr>
          <w:rFonts w:ascii="Cambria" w:hAnsi="Cambria" w:cstheme="majorHAnsi"/>
          <w:lang w:val="id-ID"/>
        </w:rPr>
        <w:t xml:space="preserve">  </w:t>
      </w:r>
    </w:p>
    <w:p w14:paraId="0500018E" w14:textId="77777777" w:rsidR="007C2712" w:rsidRPr="007C2712" w:rsidRDefault="00756B2B" w:rsidP="007C2712">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 xml:space="preserve">Implementasi Keperawatan </w:t>
      </w:r>
    </w:p>
    <w:p w14:paraId="0ABAA2C8" w14:textId="77777777" w:rsidR="00D26557" w:rsidRDefault="007C2712" w:rsidP="007C2712">
      <w:pPr>
        <w:pStyle w:val="ListParagraph"/>
        <w:spacing w:line="240" w:lineRule="auto"/>
        <w:ind w:left="426"/>
        <w:jc w:val="both"/>
        <w:rPr>
          <w:rFonts w:ascii="Cambria" w:hAnsi="Cambria" w:cstheme="majorHAnsi"/>
          <w:lang w:val="id-ID"/>
        </w:rPr>
      </w:pPr>
      <w:r w:rsidRPr="007C2712">
        <w:rPr>
          <w:rFonts w:ascii="Cambria" w:hAnsi="Cambria" w:cstheme="majorHAnsi"/>
        </w:rPr>
        <w:t xml:space="preserve">Peneliti  melakukan tindakan sesuai dengan rencana tindakan dan jadwal kegitan yang sudah ditentukan. Implementasi yang dilakukan pada hari ke-1 hingga hari ke-3 yaitu mengidentifikasi masalah dan persepsi kurang tepat yang dimiliki, memberikan edukasi kesehatan mengenai pengelolaan penyakit diabetes melitus dan sumber yang dapat menyebabkan keputusasaan, melakukan cek gula darah dan tingkat keputusasaan, serta melibatkan keluarga dalam proses perawatan. Pertemuan hari ke-4 dan ke -5 yaitu mengidentifikasi harapan yang realistis , melakukan terapi harapan melalui afirmasi positif dengan mengajarkan teknik hipnosis lima jari, melakukan cek gula darah dan tingkat keputusasaan, serta melibatkan keluarga dalam proses perawatan. Pertemuan hari ke-6 yaitu menjelaskan cara mengengembangkan diri </w:t>
      </w:r>
      <w:r w:rsidRPr="007C2712">
        <w:rPr>
          <w:rFonts w:ascii="Cambria" w:hAnsi="Cambria" w:cstheme="majorHAnsi"/>
        </w:rPr>
        <w:lastRenderedPageBreak/>
        <w:t>secara spiritual dan mendekatkan diri dengan Tuhan YME melalui teknik relaksasi benson. melakukan cek gula darah dan tingkat keputusasaan, serta melibatkan keluarga dalam proses perawatan. Pertemuan ke-7 melakukan evaluasi semua tindakan yang telah dilakukan, melakukan cek gula darah dan tingkat keputusasaan, serta melibatkan keluarga dalam proses perawatan.</w:t>
      </w:r>
    </w:p>
    <w:p w14:paraId="614C4E65" w14:textId="77777777" w:rsidR="00D26557" w:rsidRDefault="00D26557" w:rsidP="007C2712">
      <w:pPr>
        <w:pStyle w:val="ListParagraph"/>
        <w:spacing w:line="240" w:lineRule="auto"/>
        <w:ind w:left="426"/>
        <w:jc w:val="both"/>
        <w:rPr>
          <w:rFonts w:ascii="Cambria" w:hAnsi="Cambria" w:cstheme="majorHAnsi"/>
          <w:lang w:val="id-ID"/>
        </w:rPr>
      </w:pPr>
    </w:p>
    <w:p w14:paraId="5DBAF39E" w14:textId="77777777" w:rsidR="00D26557" w:rsidRDefault="007C2712" w:rsidP="007C2712">
      <w:pPr>
        <w:pStyle w:val="ListParagraph"/>
        <w:spacing w:line="240" w:lineRule="auto"/>
        <w:ind w:left="426"/>
        <w:jc w:val="both"/>
        <w:rPr>
          <w:rFonts w:ascii="Cambria" w:hAnsi="Cambria" w:cstheme="majorHAnsi"/>
          <w:lang w:val="id-ID"/>
        </w:rPr>
      </w:pPr>
      <w:r w:rsidRPr="007C2712">
        <w:rPr>
          <w:rFonts w:ascii="Cambria" w:hAnsi="Cambria" w:cstheme="majorHAnsi"/>
        </w:rPr>
        <w:t xml:space="preserve">Menurut Yulinda, dkk </w:t>
      </w:r>
      <w:sdt>
        <w:sdtPr>
          <w:rPr>
            <w:rFonts w:ascii="Cambria" w:hAnsi="Cambria" w:cstheme="majorHAnsi"/>
          </w:rPr>
          <w:id w:val="-612372432"/>
          <w:citation/>
        </w:sdtPr>
        <w:sdtContent>
          <w:r w:rsidRPr="007C2712">
            <w:rPr>
              <w:rFonts w:ascii="Cambria" w:hAnsi="Cambria" w:cstheme="majorHAnsi"/>
            </w:rPr>
            <w:fldChar w:fldCharType="begin"/>
          </w:r>
          <w:r w:rsidRPr="007C2712">
            <w:rPr>
              <w:rFonts w:ascii="Cambria" w:hAnsi="Cambria" w:cstheme="majorHAnsi"/>
            </w:rPr>
            <w:instrText xml:space="preserve">CITATION Yul \n  \t  \l 1057 </w:instrText>
          </w:r>
          <w:r w:rsidRPr="007C2712">
            <w:rPr>
              <w:rFonts w:ascii="Cambria" w:hAnsi="Cambria" w:cstheme="majorHAnsi"/>
            </w:rPr>
            <w:fldChar w:fldCharType="separate"/>
          </w:r>
          <w:r w:rsidR="00D26557">
            <w:rPr>
              <w:rFonts w:ascii="Cambria" w:hAnsi="Cambria" w:cstheme="majorHAnsi"/>
              <w:b/>
              <w:bCs/>
              <w:noProof/>
            </w:rPr>
            <w:t>Invalid source specified.</w:t>
          </w:r>
          <w:r w:rsidRPr="007C2712">
            <w:rPr>
              <w:rFonts w:ascii="Cambria" w:hAnsi="Cambria" w:cstheme="majorHAnsi"/>
            </w:rPr>
            <w:fldChar w:fldCharType="end"/>
          </w:r>
        </w:sdtContent>
      </w:sdt>
      <w:r w:rsidRPr="007C2712">
        <w:rPr>
          <w:rFonts w:ascii="Cambria" w:hAnsi="Cambria" w:cstheme="majorHAnsi"/>
        </w:rPr>
        <w:t>, Hipnosis</w:t>
      </w:r>
      <w:r w:rsidRPr="007C2712">
        <w:rPr>
          <w:rFonts w:ascii="Cambria" w:hAnsi="Cambria" w:cstheme="majorHAnsi"/>
        </w:rPr>
        <w:t xml:space="preserve"> lima jari merupakan salah satu</w:t>
      </w:r>
      <w:r w:rsidRPr="007C2712">
        <w:rPr>
          <w:rFonts w:ascii="Cambria" w:hAnsi="Cambria" w:cstheme="majorHAnsi"/>
          <w:lang w:val="id-ID"/>
        </w:rPr>
        <w:t xml:space="preserve"> </w:t>
      </w:r>
      <w:r w:rsidRPr="007C2712">
        <w:rPr>
          <w:rFonts w:ascii="Cambria" w:hAnsi="Cambria" w:cstheme="majorHAnsi"/>
        </w:rPr>
        <w:t xml:space="preserve">bentuk self hipnosis yang dapat mempengaruhi pikiran seseorang melalui teknik mengubah pikiran seseorang dengan cara meyentuh jari-jari tangan dan membayangkan hal-hal yang menyenangkan. Menurut penelitian Budiarto, dkk </w:t>
      </w:r>
      <w:sdt>
        <w:sdtPr>
          <w:rPr>
            <w:rFonts w:ascii="Cambria" w:hAnsi="Cambria" w:cstheme="majorHAnsi"/>
          </w:rPr>
          <w:id w:val="243076828"/>
          <w:citation/>
        </w:sdtPr>
        <w:sdtContent>
          <w:r w:rsidRPr="007C2712">
            <w:rPr>
              <w:rFonts w:ascii="Cambria" w:hAnsi="Cambria" w:cstheme="majorHAnsi"/>
            </w:rPr>
            <w:fldChar w:fldCharType="begin"/>
          </w:r>
          <w:r w:rsidRPr="007C2712">
            <w:rPr>
              <w:rFonts w:ascii="Cambria" w:hAnsi="Cambria" w:cstheme="majorHAnsi"/>
            </w:rPr>
            <w:instrText xml:space="preserve">CITATION Bud22 \n  \t  \l 1057 </w:instrText>
          </w:r>
          <w:r w:rsidRPr="007C2712">
            <w:rPr>
              <w:rFonts w:ascii="Cambria" w:hAnsi="Cambria" w:cstheme="majorHAnsi"/>
            </w:rPr>
            <w:fldChar w:fldCharType="separate"/>
          </w:r>
          <w:r w:rsidR="00D26557" w:rsidRPr="00D26557">
            <w:rPr>
              <w:rFonts w:ascii="Cambria" w:hAnsi="Cambria" w:cstheme="majorHAnsi"/>
              <w:noProof/>
            </w:rPr>
            <w:t>(2022)</w:t>
          </w:r>
          <w:r w:rsidRPr="007C2712">
            <w:rPr>
              <w:rFonts w:ascii="Cambria" w:hAnsi="Cambria" w:cstheme="majorHAnsi"/>
            </w:rPr>
            <w:fldChar w:fldCharType="end"/>
          </w:r>
        </w:sdtContent>
      </w:sdt>
      <w:r w:rsidRPr="007C2712">
        <w:rPr>
          <w:rFonts w:ascii="Cambria" w:hAnsi="Cambria" w:cstheme="majorHAnsi"/>
        </w:rPr>
        <w:t xml:space="preserve"> bahwa dengan dilakukannya terapi hipnosis lima jari diharapkan dapat memperkuat keyakinan dan meningkatkan harapan individu mengendalikan dalam mengubah sudut pandang negatif menjadi harapan yang positif serta menunrunkan tingkat keputusasaan berdasarkan indikator kuessioner </w:t>
      </w:r>
      <w:r w:rsidRPr="007C2712">
        <w:rPr>
          <w:rFonts w:ascii="Cambria" w:hAnsi="Cambria" w:cstheme="majorHAnsi"/>
          <w:i/>
        </w:rPr>
        <w:t>Beck Hopelessness Scale</w:t>
      </w:r>
      <w:r w:rsidRPr="007C2712">
        <w:rPr>
          <w:rFonts w:ascii="Cambria" w:hAnsi="Cambria" w:cstheme="majorHAnsi"/>
        </w:rPr>
        <w:t xml:space="preserve"> (BHS). Selain itu hipnosis lima jari juga dapat mempengaruhi harapan terhadap ideal diri penderita. Dimana ideal diri dapat membantu individu mempertahankan tindakan pengelolaan diabetes melitus.</w:t>
      </w:r>
    </w:p>
    <w:p w14:paraId="50CAE6D8" w14:textId="77777777" w:rsidR="00D26557" w:rsidRDefault="00D26557" w:rsidP="007C2712">
      <w:pPr>
        <w:pStyle w:val="ListParagraph"/>
        <w:spacing w:line="240" w:lineRule="auto"/>
        <w:ind w:left="426"/>
        <w:jc w:val="both"/>
        <w:rPr>
          <w:rFonts w:ascii="Cambria" w:hAnsi="Cambria" w:cstheme="majorHAnsi"/>
          <w:lang w:val="id-ID"/>
        </w:rPr>
      </w:pPr>
    </w:p>
    <w:p w14:paraId="64B26EB7" w14:textId="6820E3AA" w:rsidR="00293615" w:rsidRDefault="007C2712" w:rsidP="007C2712">
      <w:pPr>
        <w:pStyle w:val="ListParagraph"/>
        <w:spacing w:line="240" w:lineRule="auto"/>
        <w:ind w:left="426"/>
        <w:jc w:val="both"/>
        <w:rPr>
          <w:rFonts w:ascii="Cambria" w:hAnsi="Cambria" w:cstheme="majorHAnsi"/>
        </w:rPr>
      </w:pPr>
      <w:r w:rsidRPr="007C2712">
        <w:rPr>
          <w:rFonts w:ascii="Cambria" w:hAnsi="Cambria" w:cstheme="majorHAnsi"/>
        </w:rPr>
        <w:t>Selain itu, upaya yang dapat dilakukan dalam menurunkan tingkat keputusasaan dan menurunkan kadar glukosa darah yaitu dengan melakukan relaksasi benson. Menurut Sari</w:t>
      </w:r>
      <w:sdt>
        <w:sdtPr>
          <w:rPr>
            <w:rFonts w:ascii="Cambria" w:hAnsi="Cambria" w:cstheme="majorHAnsi"/>
          </w:rPr>
          <w:id w:val="1141702794"/>
          <w:citation/>
        </w:sdtPr>
        <w:sdtContent>
          <w:r w:rsidRPr="007C2712">
            <w:rPr>
              <w:rFonts w:ascii="Cambria" w:hAnsi="Cambria" w:cstheme="majorHAnsi"/>
            </w:rPr>
            <w:fldChar w:fldCharType="begin"/>
          </w:r>
          <w:r w:rsidRPr="007C2712">
            <w:rPr>
              <w:rFonts w:ascii="Cambria" w:hAnsi="Cambria" w:cstheme="majorHAnsi"/>
            </w:rPr>
            <w:instrText xml:space="preserve">CITATION Sar20 \n  \t  \l 1057 </w:instrText>
          </w:r>
          <w:r w:rsidRPr="007C2712">
            <w:rPr>
              <w:rFonts w:ascii="Cambria" w:hAnsi="Cambria" w:cstheme="majorHAnsi"/>
            </w:rPr>
            <w:fldChar w:fldCharType="separate"/>
          </w:r>
          <w:r w:rsidR="00D26557">
            <w:rPr>
              <w:rFonts w:ascii="Cambria" w:hAnsi="Cambria" w:cstheme="majorHAnsi"/>
              <w:b/>
              <w:bCs/>
              <w:noProof/>
            </w:rPr>
            <w:t>Invalid source specified.</w:t>
          </w:r>
          <w:r w:rsidRPr="007C2712">
            <w:rPr>
              <w:rFonts w:ascii="Cambria" w:hAnsi="Cambria" w:cstheme="majorHAnsi"/>
            </w:rPr>
            <w:fldChar w:fldCharType="end"/>
          </w:r>
        </w:sdtContent>
      </w:sdt>
      <w:r w:rsidRPr="007C2712">
        <w:rPr>
          <w:rFonts w:ascii="Cambria" w:hAnsi="Cambria" w:cstheme="majorHAnsi"/>
        </w:rPr>
        <w:t xml:space="preserve">, Relaksasi benson merupakan pengembangan metode respon relaksasi pernapasan yang melibatkan keyakinan spiritual pasien terhadap sang pencipta. Selain itu Atmojo, dkk </w:t>
      </w:r>
      <w:sdt>
        <w:sdtPr>
          <w:rPr>
            <w:rFonts w:ascii="Cambria" w:hAnsi="Cambria" w:cstheme="majorHAnsi"/>
          </w:rPr>
          <w:id w:val="1101146667"/>
          <w:citation/>
        </w:sdtPr>
        <w:sdtContent>
          <w:r w:rsidRPr="007C2712">
            <w:rPr>
              <w:rFonts w:ascii="Cambria" w:hAnsi="Cambria" w:cstheme="majorHAnsi"/>
            </w:rPr>
            <w:fldChar w:fldCharType="begin"/>
          </w:r>
          <w:r w:rsidRPr="007C2712">
            <w:rPr>
              <w:rFonts w:ascii="Cambria" w:hAnsi="Cambria" w:cstheme="majorHAnsi"/>
            </w:rPr>
            <w:instrText xml:space="preserve">CITATION Atm19 \n  \t  \l 1057 </w:instrText>
          </w:r>
          <w:r w:rsidRPr="007C2712">
            <w:rPr>
              <w:rFonts w:ascii="Cambria" w:hAnsi="Cambria" w:cstheme="majorHAnsi"/>
            </w:rPr>
            <w:fldChar w:fldCharType="separate"/>
          </w:r>
          <w:r w:rsidR="00D26557">
            <w:rPr>
              <w:rFonts w:ascii="Cambria" w:hAnsi="Cambria" w:cstheme="majorHAnsi"/>
              <w:b/>
              <w:bCs/>
              <w:noProof/>
            </w:rPr>
            <w:t>Invalid source specified.</w:t>
          </w:r>
          <w:r w:rsidRPr="007C2712">
            <w:rPr>
              <w:rFonts w:ascii="Cambria" w:hAnsi="Cambria" w:cstheme="majorHAnsi"/>
            </w:rPr>
            <w:fldChar w:fldCharType="end"/>
          </w:r>
        </w:sdtContent>
      </w:sdt>
      <w:r w:rsidRPr="007C2712">
        <w:rPr>
          <w:rFonts w:ascii="Cambria" w:hAnsi="Cambria" w:cstheme="majorHAnsi"/>
        </w:rPr>
        <w:t xml:space="preserve"> berpendapat bahwa Teknik ini bekerja melalui kata-kata atau frase tertentu yang diulang beberapa kali dalam irama teratur yang memfokuskan sikap pasrah kepada Tuhan yang Maha Esa terhadap hal-hal maupun semua usaha yang dilakukan dalam proses pengobatan diabetes melitus. Peneliti berpendapat bahwa hipnosis lima jari dan relaksasi benson terbukti dapat penurunan tingkat keputusasaan. Hal ini dilakukan melalui strategi pelaksaan berdasarkan indikator kuessioner </w:t>
      </w:r>
      <w:r w:rsidRPr="007C2712">
        <w:rPr>
          <w:rFonts w:ascii="Cambria" w:hAnsi="Cambria" w:cstheme="majorHAnsi"/>
          <w:i/>
        </w:rPr>
        <w:t>Beck Hopelessness Scale</w:t>
      </w:r>
      <w:r w:rsidRPr="007C2712">
        <w:rPr>
          <w:rFonts w:ascii="Cambria" w:hAnsi="Cambria" w:cstheme="majorHAnsi"/>
        </w:rPr>
        <w:t xml:space="preserve"> (BHS) yang memudahkan peneliti dalam mengevaluasi tingkat keputusasaan pada pasien diabetes melitus.</w:t>
      </w:r>
    </w:p>
    <w:p w14:paraId="1306D080" w14:textId="77777777" w:rsidR="00D26557" w:rsidRPr="007C2712" w:rsidRDefault="00D26557" w:rsidP="007C2712">
      <w:pPr>
        <w:pStyle w:val="ListParagraph"/>
        <w:spacing w:line="240" w:lineRule="auto"/>
        <w:ind w:left="426"/>
        <w:jc w:val="both"/>
        <w:rPr>
          <w:rFonts w:ascii="Cambria" w:hAnsi="Cambria" w:cstheme="majorHAnsi"/>
          <w:lang w:val="id-ID"/>
        </w:rPr>
      </w:pPr>
    </w:p>
    <w:p w14:paraId="7AB895E3" w14:textId="77777777" w:rsidR="007C2712" w:rsidRPr="007C2712" w:rsidRDefault="00756B2B" w:rsidP="007C2712">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 xml:space="preserve">Evaluasi Keperawatan </w:t>
      </w:r>
    </w:p>
    <w:p w14:paraId="4E635FAB" w14:textId="77777777" w:rsidR="007C2712" w:rsidRDefault="007C2712" w:rsidP="007C2712">
      <w:pPr>
        <w:pStyle w:val="ListParagraph"/>
        <w:spacing w:line="240" w:lineRule="auto"/>
        <w:ind w:left="426"/>
        <w:jc w:val="both"/>
        <w:rPr>
          <w:rFonts w:ascii="Cambria" w:hAnsi="Cambria" w:cs="Times New Roman"/>
          <w:bCs/>
        </w:rPr>
      </w:pPr>
      <w:r w:rsidRPr="007C2712">
        <w:rPr>
          <w:rFonts w:ascii="Cambria" w:hAnsi="Cambria" w:cs="Times New Roman"/>
        </w:rPr>
        <w:t xml:space="preserve">Pada pasien Ny. M dilakukan evaluasi dengan menggunakan catatan perkembangan SOAP. Setelah dievaluasi ditemukan adanya penurunan secara bertahap pada hari pertama hingga hari ke 7 dengan menggunakan indikator kuessioner </w:t>
      </w:r>
      <w:r w:rsidRPr="007C2712">
        <w:rPr>
          <w:rFonts w:ascii="Cambria" w:hAnsi="Cambria" w:cs="Times New Roman"/>
          <w:i/>
        </w:rPr>
        <w:t>Beck Hopelessness Scale</w:t>
      </w:r>
      <w:r w:rsidRPr="007C2712">
        <w:rPr>
          <w:rFonts w:ascii="Cambria" w:hAnsi="Cambria" w:cs="Times New Roman"/>
        </w:rPr>
        <w:t xml:space="preserve"> (BHS). hasil evaluasi hari pertama menunjukkan keputusasaan sedang (Skor 12) dan menurun pada hari ke- 6 dan hari ke- 7 dengan menunjukkan keputusasaan ringan (skor 8).  Selain itu juga terjadi penurunan kadar gula darah acak pada hari ke-3 yaitu 230 mg/dl dan menurun pada hari ke-7 yaitu 121 mg/dl. Dimana </w:t>
      </w:r>
      <w:r w:rsidRPr="007C2712">
        <w:rPr>
          <w:rFonts w:ascii="Cambria" w:hAnsi="Cambria" w:cs="Times New Roman"/>
          <w:bCs/>
        </w:rPr>
        <w:t>pengaruh pelaksanaan hipnosis lima jari dan relaksasi benson terhadap tingkat keputusasaan menunjukkan dampaknya pada hari-4 diperoleh skor 11 (keputusasaan sedang) dan menurun hari ke-7 dengan skor 8 (keputusasaan ringan).</w:t>
      </w:r>
    </w:p>
    <w:p w14:paraId="43491B6B" w14:textId="77777777" w:rsidR="00D26557" w:rsidRPr="007C2712" w:rsidRDefault="00D26557" w:rsidP="007C2712">
      <w:pPr>
        <w:pStyle w:val="ListParagraph"/>
        <w:spacing w:line="240" w:lineRule="auto"/>
        <w:ind w:left="426"/>
        <w:jc w:val="both"/>
        <w:rPr>
          <w:rFonts w:ascii="Cambria" w:hAnsi="Cambria" w:cstheme="majorHAnsi"/>
          <w:lang w:val="id-ID"/>
        </w:rPr>
      </w:pPr>
    </w:p>
    <w:p w14:paraId="1736909E" w14:textId="77777777" w:rsidR="007C2712" w:rsidRDefault="007C2712" w:rsidP="007C2712">
      <w:pPr>
        <w:pStyle w:val="ListParagraph"/>
        <w:spacing w:line="240" w:lineRule="auto"/>
        <w:ind w:left="426"/>
        <w:jc w:val="both"/>
        <w:rPr>
          <w:rFonts w:ascii="Cambria" w:hAnsi="Cambria" w:cs="Times New Roman"/>
        </w:rPr>
      </w:pPr>
      <w:r w:rsidRPr="007C2712">
        <w:rPr>
          <w:rFonts w:ascii="Cambria" w:hAnsi="Cambria" w:cs="Times New Roman"/>
        </w:rPr>
        <w:t>Menurut Purwaningsih, dkk</w:t>
      </w:r>
      <w:sdt>
        <w:sdtPr>
          <w:rPr>
            <w:rFonts w:ascii="Cambria" w:hAnsi="Cambria"/>
          </w:rPr>
          <w:id w:val="-1839068222"/>
          <w:citation/>
        </w:sdtPr>
        <w:sdtContent>
          <w:r w:rsidRPr="007C2712">
            <w:rPr>
              <w:rFonts w:ascii="Cambria" w:hAnsi="Cambria" w:cs="Times New Roman"/>
            </w:rPr>
            <w:fldChar w:fldCharType="begin"/>
          </w:r>
          <w:r w:rsidRPr="007C2712">
            <w:rPr>
              <w:rFonts w:ascii="Cambria" w:hAnsi="Cambria" w:cs="Times New Roman"/>
            </w:rPr>
            <w:instrText xml:space="preserve">CITATION PurEM \n  \t  \l 1057 </w:instrText>
          </w:r>
          <w:r w:rsidRPr="007C2712">
            <w:rPr>
              <w:rFonts w:ascii="Cambria" w:hAnsi="Cambria" w:cs="Times New Roman"/>
            </w:rPr>
            <w:fldChar w:fldCharType="separate"/>
          </w:r>
          <w:r w:rsidR="00D26557">
            <w:rPr>
              <w:rFonts w:ascii="Cambria" w:hAnsi="Cambria" w:cs="Times New Roman"/>
              <w:b/>
              <w:bCs/>
              <w:noProof/>
            </w:rPr>
            <w:t>Invalid source specified.</w:t>
          </w:r>
          <w:r w:rsidRPr="007C2712">
            <w:rPr>
              <w:rFonts w:ascii="Cambria" w:hAnsi="Cambria" w:cs="Times New Roman"/>
            </w:rPr>
            <w:fldChar w:fldCharType="end"/>
          </w:r>
        </w:sdtContent>
      </w:sdt>
      <w:r w:rsidRPr="007C2712">
        <w:rPr>
          <w:rFonts w:ascii="Cambria" w:hAnsi="Cambria" w:cs="Times New Roman"/>
        </w:rPr>
        <w:t xml:space="preserve">,  </w:t>
      </w:r>
      <w:r w:rsidRPr="007C2712">
        <w:rPr>
          <w:rFonts w:ascii="Cambria" w:hAnsi="Cambria" w:cs="Times New Roman"/>
          <w:i/>
        </w:rPr>
        <w:t xml:space="preserve">Hypnotherapy five-finger </w:t>
      </w:r>
      <w:r w:rsidRPr="007C2712">
        <w:rPr>
          <w:rFonts w:ascii="Cambria" w:hAnsi="Cambria" w:cs="Times New Roman"/>
        </w:rPr>
        <w:t xml:space="preserve">adalah suatu teknik terapi pikiran dan penyembuhan yang menggunakan metode hipnosis untuk memberikan sugesti atau perintah positif kepada pikiran alam bawah sadar untuk mengubah pikiran, perasaaan dan perilaku menjadi lebih baik dan menimbukan perasaan yang tenang dan nyaman. Selain itu, </w:t>
      </w:r>
      <w:r w:rsidRPr="007C2712">
        <w:rPr>
          <w:rFonts w:ascii="Cambria" w:eastAsia="Times New Roman" w:hAnsi="Cambria" w:cs="Times New Roman"/>
          <w:color w:val="000000"/>
          <w:lang w:eastAsia="id-ID"/>
        </w:rPr>
        <w:t>menurut</w:t>
      </w:r>
      <w:r w:rsidRPr="007C2712">
        <w:rPr>
          <w:rFonts w:ascii="Cambria" w:hAnsi="Cambria" w:cs="Times New Roman"/>
        </w:rPr>
        <w:t xml:space="preserve"> Prayanti, dkk</w:t>
      </w:r>
      <w:sdt>
        <w:sdtPr>
          <w:rPr>
            <w:rFonts w:ascii="Cambria" w:hAnsi="Cambria"/>
          </w:rPr>
          <w:id w:val="561452955"/>
          <w:citation/>
        </w:sdtPr>
        <w:sdtContent>
          <w:r w:rsidRPr="007C2712">
            <w:rPr>
              <w:rFonts w:ascii="Cambria" w:hAnsi="Cambria" w:cs="Times New Roman"/>
            </w:rPr>
            <w:fldChar w:fldCharType="begin"/>
          </w:r>
          <w:r w:rsidRPr="007C2712">
            <w:rPr>
              <w:rFonts w:ascii="Cambria" w:hAnsi="Cambria" w:cs="Times New Roman"/>
            </w:rPr>
            <w:instrText xml:space="preserve">CITATION Pra17 \n  \t  \l 1057 </w:instrText>
          </w:r>
          <w:r w:rsidRPr="007C2712">
            <w:rPr>
              <w:rFonts w:ascii="Cambria" w:hAnsi="Cambria" w:cs="Times New Roman"/>
            </w:rPr>
            <w:fldChar w:fldCharType="separate"/>
          </w:r>
          <w:r w:rsidR="00D26557">
            <w:rPr>
              <w:rFonts w:ascii="Cambria" w:hAnsi="Cambria" w:cs="Times New Roman"/>
              <w:b/>
              <w:bCs/>
              <w:noProof/>
            </w:rPr>
            <w:t>Invalid source specified.</w:t>
          </w:r>
          <w:r w:rsidRPr="007C2712">
            <w:rPr>
              <w:rFonts w:ascii="Cambria" w:hAnsi="Cambria" w:cs="Times New Roman"/>
            </w:rPr>
            <w:fldChar w:fldCharType="end"/>
          </w:r>
        </w:sdtContent>
      </w:sdt>
      <w:r w:rsidRPr="007C2712">
        <w:rPr>
          <w:rFonts w:ascii="Cambria" w:hAnsi="Cambria" w:cs="Times New Roman"/>
        </w:rPr>
        <w:t>,</w:t>
      </w:r>
      <w:r w:rsidRPr="007C2712">
        <w:rPr>
          <w:rFonts w:ascii="Cambria" w:eastAsia="Times New Roman" w:hAnsi="Cambria" w:cs="Times New Roman"/>
          <w:color w:val="000000"/>
          <w:lang w:eastAsia="id-ID"/>
        </w:rPr>
        <w:t xml:space="preserve"> </w:t>
      </w:r>
      <w:r w:rsidRPr="007C2712">
        <w:rPr>
          <w:rFonts w:ascii="Cambria" w:hAnsi="Cambria" w:cs="Times New Roman"/>
        </w:rPr>
        <w:t xml:space="preserve">Relaksasi benson dibantu dengan surat-surat pendek dapat memunculkan ketenangan jiwa sehingga gelombang otak akan melambat dan menyebabkan seseorang mengistrahatkan tubuhnya dengan tenang dan rileks. Seiring </w:t>
      </w:r>
      <w:r w:rsidRPr="007C2712">
        <w:rPr>
          <w:rFonts w:ascii="Cambria" w:hAnsi="Cambria" w:cs="Times New Roman"/>
        </w:rPr>
        <w:lastRenderedPageBreak/>
        <w:t>dengan keadaan rileks ini akan membuat seseorang mampu menerima keadaan pada dirinya dan membuat perasaan putus asa akan berkurang secara perlahan-lahan.</w:t>
      </w:r>
    </w:p>
    <w:p w14:paraId="66ADAAF7" w14:textId="77777777" w:rsidR="00D26557" w:rsidRPr="007C2712" w:rsidRDefault="00D26557" w:rsidP="007C2712">
      <w:pPr>
        <w:pStyle w:val="ListParagraph"/>
        <w:spacing w:line="240" w:lineRule="auto"/>
        <w:ind w:left="426"/>
        <w:jc w:val="both"/>
        <w:rPr>
          <w:rFonts w:ascii="Cambria" w:hAnsi="Cambria" w:cstheme="majorHAnsi"/>
          <w:lang w:val="id-ID"/>
        </w:rPr>
      </w:pPr>
    </w:p>
    <w:p w14:paraId="1958451D" w14:textId="2356BEF6" w:rsidR="007C2712" w:rsidRPr="007C2712" w:rsidRDefault="007C2712" w:rsidP="007C2712">
      <w:pPr>
        <w:pStyle w:val="ListParagraph"/>
        <w:spacing w:line="240" w:lineRule="auto"/>
        <w:ind w:left="426"/>
        <w:jc w:val="both"/>
        <w:rPr>
          <w:rFonts w:ascii="Cambria" w:hAnsi="Cambria" w:cstheme="majorHAnsi"/>
          <w:lang w:val="id-ID"/>
        </w:rPr>
      </w:pPr>
      <w:r w:rsidRPr="007C2712">
        <w:rPr>
          <w:rFonts w:ascii="Cambria" w:hAnsi="Cambria" w:cs="Times New Roman"/>
        </w:rPr>
        <w:t>Peneliti menyimpulkan bahwa masalah keputusasaan teratasi sebagian dengan menerapkan tindakan keperawatan yang telah disusun sebelumnya. Keberhasilan ini dipengaruhi oleh pelaksanaan hipnosis lima jari dan relaksasi benson. Selain itu dukungan dan motivasi dalam keterlibatan keluarga juga berpengaruh besar pada penurunan tingkat keputusaan. Dimana jika motivasi meningkat, maka akan memacu penderita dalam mencapai suatu yang diharapkan. Sehingga terjadi perubahan perilaku yang positif dalam mencapai harapan ideal diri. Hal ini didukung juga dengan penggunaan relaksasi benson, dimana teknik ini  memiliki tujuan yang sama yaitu meningkatkan harapan hidup melalui keyakinan terhadap Tuhan YME sehingga dapat meingkatkan dan memperbaiki kualitas hidup penderitanya. Selain itu perilaku pengelolaan DM melalui 5 pilar DM adalah suatu hal yang tidak bisa diabaikan karena merupakan suatu pondasi kadar gula darah yang lebih terkendali. Dimana dengan harapan kadar gula pasien membaik nantinya dapat memotivasi pasien dalam berperilaku yang baik dengan menerapkan program pengendalian DM seperti 5 pilar DM guna mencapai kadar gula darah yang stabil. Sebaliknya, Apabila keputusasaan tidak segera ditangani akan menyebabkan seseorang cenderung mengabaikan kondisi kesehatannya terutama terhadap gaya hidup yang tidak terpola dengan baik dan  menyebabkan terjadinya peningkatan kadar gula darah pada tubuh yang nantinya dapat mempengaruhi kualitas hidup penderitanya.</w:t>
      </w:r>
    </w:p>
    <w:p w14:paraId="68FDB726" w14:textId="38331279" w:rsidR="001836DC" w:rsidRDefault="00426848" w:rsidP="00D26557">
      <w:pPr>
        <w:tabs>
          <w:tab w:val="center" w:pos="4252"/>
        </w:tabs>
        <w:rPr>
          <w:lang w:val="id-ID"/>
        </w:rPr>
      </w:pPr>
      <w:r w:rsidRPr="00426848">
        <w:rPr>
          <w:rFonts w:ascii="Cambria" w:eastAsia="Cambria" w:hAnsi="Cambria" w:cs="Cambria"/>
          <w:b/>
          <w:color w:val="000000" w:themeColor="text1"/>
          <w:sz w:val="24"/>
          <w:szCs w:val="24"/>
        </w:rPr>
        <w:t>Kesimpulan</w:t>
      </w:r>
      <w:r>
        <w:rPr>
          <w:lang w:val="id-ID"/>
        </w:rPr>
        <w:t xml:space="preserve"> </w:t>
      </w:r>
      <w:r w:rsidR="00D26557">
        <w:rPr>
          <w:lang w:val="id-ID"/>
        </w:rPr>
        <w:tab/>
      </w:r>
    </w:p>
    <w:p w14:paraId="75B89618" w14:textId="77777777" w:rsidR="007C2712" w:rsidRPr="00D26557" w:rsidRDefault="007C2712" w:rsidP="007C2712">
      <w:pPr>
        <w:jc w:val="both"/>
        <w:rPr>
          <w:rFonts w:ascii="Cambria" w:hAnsi="Cambria" w:cs="Times New Roman"/>
        </w:rPr>
      </w:pPr>
      <w:r w:rsidRPr="00D26557">
        <w:rPr>
          <w:rFonts w:ascii="Cambria" w:hAnsi="Cambria" w:cs="Times New Roman"/>
          <w:bCs/>
        </w:rPr>
        <w:t xml:space="preserve">Berdasarkan hasil pengkajian pada Ny. M di Dukuh W, Kecamatan J, Kabupaten P menggunakan 13 domain diperoleh hasil adalah masalah keputusasaan sedang dengan skor 12 berdasarkan hasil kuessioner </w:t>
      </w:r>
      <w:r w:rsidRPr="00D26557">
        <w:rPr>
          <w:rFonts w:ascii="Cambria" w:hAnsi="Cambria" w:cs="Times New Roman"/>
          <w:i/>
        </w:rPr>
        <w:t>Beck Hopelessness Scale</w:t>
      </w:r>
      <w:r w:rsidRPr="00D26557">
        <w:rPr>
          <w:rFonts w:ascii="Cambria" w:hAnsi="Cambria" w:cs="Times New Roman"/>
        </w:rPr>
        <w:t xml:space="preserve"> (BHS) yang mempengaruhi perilaku kepatuhan terhadap diet DM yang dianjurkan. Pada intervensi yang dilakukan yaitu promosi koping yang dikombinasi dengan hipnosis lima jari dan relaksasi benson yang diharapkan tingkan keputusaaan menurun sehingga klien mampu melaksaan program pengendalian DM sesuai yang dianjurkan guna mencapai kadar gula yang stabil. Implementasi dilakukan selama 7 hari dengan observasi kadar gula darah secara acak, memberikan edukasi terkait diabetes melitus guna meluruskan persepsi yang salah, melakukan afirmasi positif dengan hipnosis lima jari, dan melakukan terapi spiritual dengan relaksasi benson. Evaluasi keperawatan dilakukan dengan menggunakan indikasi kuessioner keputusasaan yaitu </w:t>
      </w:r>
      <w:r w:rsidRPr="00D26557">
        <w:rPr>
          <w:rFonts w:ascii="Cambria" w:hAnsi="Cambria" w:cs="Times New Roman"/>
          <w:i/>
        </w:rPr>
        <w:t>Beck Hopelessness Scale</w:t>
      </w:r>
      <w:r w:rsidRPr="00D26557">
        <w:rPr>
          <w:rFonts w:ascii="Cambria" w:hAnsi="Cambria" w:cs="Times New Roman"/>
        </w:rPr>
        <w:t xml:space="preserve"> (BHS). Dimana pada hari pertama pasien mendapat skor 12 (keputusasaan sedang) dan menurun pada hari ke -6 dan hari ke-7 dengan skor 8 (keputusasaan ringan).</w:t>
      </w:r>
    </w:p>
    <w:p w14:paraId="7CE60F82" w14:textId="4562FEF2" w:rsidR="00426848" w:rsidRDefault="00426848">
      <w:pPr>
        <w:rPr>
          <w:lang w:val="id-ID"/>
        </w:rPr>
      </w:pPr>
      <w:r w:rsidRPr="00426848">
        <w:rPr>
          <w:rFonts w:ascii="Cambria" w:eastAsia="Cambria" w:hAnsi="Cambria" w:cs="Cambria"/>
          <w:b/>
          <w:color w:val="000000" w:themeColor="text1"/>
          <w:sz w:val="24"/>
          <w:szCs w:val="24"/>
        </w:rPr>
        <w:t>Daftar</w:t>
      </w:r>
      <w:r>
        <w:rPr>
          <w:lang w:val="id-ID"/>
        </w:rPr>
        <w:t xml:space="preserve"> </w:t>
      </w:r>
      <w:r w:rsidRPr="00426848">
        <w:rPr>
          <w:rFonts w:ascii="Cambria" w:eastAsia="Cambria" w:hAnsi="Cambria" w:cs="Cambria"/>
          <w:b/>
          <w:color w:val="000000" w:themeColor="text1"/>
          <w:sz w:val="24"/>
          <w:szCs w:val="24"/>
        </w:rPr>
        <w:t>Pustaka</w:t>
      </w:r>
      <w:r>
        <w:rPr>
          <w:lang w:val="id-ID"/>
        </w:rPr>
        <w:t xml:space="preserve"> </w:t>
      </w:r>
    </w:p>
    <w:sdt>
      <w:sdtPr>
        <w:rPr>
          <w:rFonts w:ascii="Calibri" w:eastAsia="Calibri" w:hAnsi="Calibri" w:cs="Calibri"/>
          <w:color w:val="auto"/>
          <w:sz w:val="22"/>
          <w:szCs w:val="22"/>
        </w:rPr>
        <w:id w:val="-986401720"/>
        <w:docPartObj>
          <w:docPartGallery w:val="Bibliographies"/>
          <w:docPartUnique/>
        </w:docPartObj>
      </w:sdtPr>
      <w:sdtEndPr/>
      <w:sdtContent>
        <w:p w14:paraId="222E6BBB" w14:textId="1B4ED9AA" w:rsidR="005304E2" w:rsidRPr="00D26557" w:rsidRDefault="005304E2">
          <w:pPr>
            <w:pStyle w:val="Heading1"/>
            <w:rPr>
              <w:rFonts w:ascii="Cambria" w:hAnsi="Cambria"/>
            </w:rPr>
          </w:pPr>
        </w:p>
        <w:sdt>
          <w:sdtPr>
            <w:rPr>
              <w:rFonts w:ascii="Cambria" w:hAnsi="Cambria"/>
            </w:rPr>
            <w:id w:val="-573587230"/>
            <w:bibliography/>
          </w:sdtPr>
          <w:sdtEndPr/>
          <w:sdtContent>
            <w:p w14:paraId="7D842041" w14:textId="77777777" w:rsidR="00D26557" w:rsidRPr="00D26557" w:rsidRDefault="005304E2" w:rsidP="00D26557">
              <w:pPr>
                <w:pStyle w:val="Bibliography"/>
                <w:spacing w:line="240" w:lineRule="auto"/>
                <w:ind w:left="720" w:hanging="720"/>
                <w:jc w:val="both"/>
                <w:rPr>
                  <w:rFonts w:ascii="Cambria" w:hAnsi="Cambria"/>
                  <w:noProof/>
                  <w:sz w:val="24"/>
                  <w:szCs w:val="24"/>
                </w:rPr>
              </w:pPr>
              <w:r w:rsidRPr="00D26557">
                <w:rPr>
                  <w:rFonts w:ascii="Cambria" w:hAnsi="Cambria"/>
                </w:rPr>
                <w:fldChar w:fldCharType="begin"/>
              </w:r>
              <w:r w:rsidRPr="00D26557">
                <w:rPr>
                  <w:rFonts w:ascii="Cambria" w:hAnsi="Cambria"/>
                </w:rPr>
                <w:instrText xml:space="preserve"> BIBLIOGRAPHY </w:instrText>
              </w:r>
              <w:r w:rsidRPr="00D26557">
                <w:rPr>
                  <w:rFonts w:ascii="Cambria" w:hAnsi="Cambria"/>
                </w:rPr>
                <w:fldChar w:fldCharType="separate"/>
              </w:r>
              <w:r w:rsidR="00D26557" w:rsidRPr="00D26557">
                <w:rPr>
                  <w:rFonts w:ascii="Cambria" w:hAnsi="Cambria"/>
                  <w:noProof/>
                </w:rPr>
                <w:t>Ambarwati, Cahyani, L., Tomasoa, J., Iwan, Nopriyanto, D., Pujianti, E., . . . Lestari, D. (2024). Diabetes Melitus Tipe 2 : Konsep penyakit dan tatalaksana. In D. Finasty (Ed.). Banyuwangi, Jawa Timur, Indonesia: CV. Perkasa Satu. Retrieved 12 23, 2024, from https://www.google.co.id/books/edition/Diabetes_Mellitus_Tipe_2_Konsep_Penyakit/Fpv7EAAAQBAJ?hl=id&amp;gbpv=1&amp;dq=diabetes+mellitus+adalah&amp;printsec=frontcover</w:t>
              </w:r>
            </w:p>
            <w:p w14:paraId="50D64E14"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lastRenderedPageBreak/>
                <w:t xml:space="preserve">Budiarto, Ratnawati, &amp; Natalya. (2022). Hipnosisi Lima jari Sebagai Upaya Peningkatan Kemmapuan Remaja dalam Mengelola Stress. </w:t>
              </w:r>
              <w:r w:rsidRPr="00D26557">
                <w:rPr>
                  <w:rFonts w:ascii="Cambria" w:hAnsi="Cambria"/>
                  <w:i/>
                  <w:iCs/>
                  <w:noProof/>
                </w:rPr>
                <w:t>Jurnal Peduli Masyarakat</w:t>
              </w:r>
              <w:r w:rsidRPr="00D26557">
                <w:rPr>
                  <w:rFonts w:ascii="Cambria" w:hAnsi="Cambria"/>
                  <w:noProof/>
                </w:rPr>
                <w:t>, 63-66.</w:t>
              </w:r>
            </w:p>
            <w:p w14:paraId="487E47D5"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Delfina, S. (2021). Analisis Determinan Faktor Risiko Kejadian Diabetes Mellitus Tipe 2 Pada Usia Produktif. </w:t>
              </w:r>
              <w:r w:rsidRPr="00D26557">
                <w:rPr>
                  <w:rFonts w:ascii="Cambria" w:hAnsi="Cambria"/>
                  <w:i/>
                  <w:iCs/>
                  <w:noProof/>
                </w:rPr>
                <w:t>Jurnal Kesehatan Tambusai</w:t>
              </w:r>
              <w:r w:rsidRPr="00D26557">
                <w:rPr>
                  <w:rFonts w:ascii="Cambria" w:hAnsi="Cambria"/>
                  <w:noProof/>
                </w:rPr>
                <w:t>, 141-151.</w:t>
              </w:r>
            </w:p>
            <w:p w14:paraId="2F9685CE"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Dinkes Jatim . (2023). </w:t>
              </w:r>
              <w:r w:rsidRPr="00D26557">
                <w:rPr>
                  <w:rFonts w:ascii="Cambria" w:hAnsi="Cambria"/>
                  <w:i/>
                  <w:iCs/>
                  <w:noProof/>
                </w:rPr>
                <w:t>Provil Kesehatan Provinsi Jawa Timur Tahun 2022.</w:t>
              </w:r>
              <w:r w:rsidRPr="00D26557">
                <w:rPr>
                  <w:rFonts w:ascii="Cambria" w:hAnsi="Cambria"/>
                  <w:noProof/>
                </w:rPr>
                <w:t xml:space="preserve"> Jawa Timur: Dinkes. Jatimprov.Go.Id.</w:t>
              </w:r>
            </w:p>
            <w:p w14:paraId="3C97F7FE"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Dinkes Jatim. (2024). Profil Kesehatan Provinsi Jawa Timur Tahun 2023. DINAS KESEHATAN JAWA TIMUR. Retrieved 12 23, 2024, from https://dinkes.jatimprov.go.id/userfile/dokumen/PROFIL%20KESEHATAN%20PROVINSI%20JAWA%20TIMUR%20TAHUN%202023.pdf</w:t>
              </w:r>
            </w:p>
            <w:p w14:paraId="2D11A20B"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Dinkes Ponorogo. (2024). </w:t>
              </w:r>
              <w:r w:rsidRPr="00D26557">
                <w:rPr>
                  <w:rFonts w:ascii="Cambria" w:hAnsi="Cambria"/>
                  <w:i/>
                  <w:iCs/>
                  <w:noProof/>
                </w:rPr>
                <w:t>Data Statistik Kesehatan Ponorogo.</w:t>
              </w:r>
              <w:r w:rsidRPr="00D26557">
                <w:rPr>
                  <w:rFonts w:ascii="Cambria" w:hAnsi="Cambria"/>
                  <w:noProof/>
                </w:rPr>
                <w:t xml:space="preserve"> Ponorogo: Dinas Kesehatan Kabupaten Ponorogo. Retrieved 12 24, 2024, from https://statistik.ponorogo.go.id/lv/organization/dinas-kesehatan?organization=dinas-kesehatan </w:t>
              </w:r>
            </w:p>
            <w:p w14:paraId="18824083"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Dinkes Ponorogo. (2024). Dinas Kesehatan Kabupaten Ponorogo. </w:t>
              </w:r>
              <w:r w:rsidRPr="00D26557">
                <w:rPr>
                  <w:rFonts w:ascii="Cambria" w:hAnsi="Cambria"/>
                  <w:i/>
                  <w:iCs/>
                  <w:noProof/>
                </w:rPr>
                <w:t>Pemerintah Kabupaten Ponorogo</w:t>
              </w:r>
              <w:r w:rsidRPr="00D26557">
                <w:rPr>
                  <w:rFonts w:ascii="Cambria" w:hAnsi="Cambria"/>
                  <w:noProof/>
                </w:rPr>
                <w:t>, 1.</w:t>
              </w:r>
            </w:p>
            <w:p w14:paraId="57F1A420"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Fajariyah, N., &amp; Niriyah, S. (2024). </w:t>
              </w:r>
              <w:r w:rsidRPr="00D26557">
                <w:rPr>
                  <w:rFonts w:ascii="Cambria" w:hAnsi="Cambria"/>
                  <w:i/>
                  <w:iCs/>
                  <w:noProof/>
                </w:rPr>
                <w:t>Buku Ajar Keperawatan Jiwa 1 Seri II.</w:t>
              </w:r>
              <w:r w:rsidRPr="00D26557">
                <w:rPr>
                  <w:rFonts w:ascii="Cambria" w:hAnsi="Cambria"/>
                  <w:noProof/>
                </w:rPr>
                <w:t xml:space="preserve"> Jakarta: Mahakarya Citra Utama.</w:t>
              </w:r>
            </w:p>
            <w:p w14:paraId="6C3244DA"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Falah, F., &amp; Apriana, R. (2022). EdukasiPengelolaan Diet 3 J untuk MengontrolKadar Glukosa Darah pada Masyarakat Penderita Diabetes Mellitus di Wilayah Kerja Puskesmas Kota Timur. </w:t>
              </w:r>
              <w:r w:rsidRPr="00D26557">
                <w:rPr>
                  <w:rFonts w:ascii="Cambria" w:hAnsi="Cambria"/>
                  <w:i/>
                  <w:iCs/>
                  <w:noProof/>
                </w:rPr>
                <w:t>JURNAL ALTIFANI, Penelitian dan Pengabdian kepada Masyarakat</w:t>
              </w:r>
              <w:r w:rsidRPr="00D26557">
                <w:rPr>
                  <w:rFonts w:ascii="Cambria" w:hAnsi="Cambria"/>
                  <w:noProof/>
                </w:rPr>
                <w:t>, 411-418.</w:t>
              </w:r>
            </w:p>
            <w:p w14:paraId="5F88483E"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IDF. (2021). </w:t>
              </w:r>
              <w:r w:rsidRPr="00D26557">
                <w:rPr>
                  <w:rFonts w:ascii="Cambria" w:hAnsi="Cambria"/>
                  <w:i/>
                  <w:iCs/>
                  <w:noProof/>
                </w:rPr>
                <w:t>Atlas Diabetes.</w:t>
              </w:r>
              <w:r w:rsidRPr="00D26557">
                <w:rPr>
                  <w:rFonts w:ascii="Cambria" w:hAnsi="Cambria"/>
                  <w:noProof/>
                </w:rPr>
                <w:t xml:space="preserve"> International Diabetes Federation. Retrieved 12 23, 2024, from https://diabetesatlas.org/</w:t>
              </w:r>
            </w:p>
            <w:p w14:paraId="0A4865D7"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IDF. (2021). International Diabetes Federation.</w:t>
              </w:r>
            </w:p>
            <w:p w14:paraId="1677B17D"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Juhaeriah, Tajulfikri, &amp; Apriany. (2018). Pengaruh Terapi Hipnosis Lima Jari Terhadap Kecemasan pada Anak Usia Sekolah Kelas V (Lima) di SDN Melong Mandiri 4 Kota Cimahi. </w:t>
              </w:r>
              <w:r w:rsidRPr="00D26557">
                <w:rPr>
                  <w:rFonts w:ascii="Cambria" w:hAnsi="Cambria"/>
                  <w:i/>
                  <w:iCs/>
                  <w:noProof/>
                </w:rPr>
                <w:t>Pin-Litamas.</w:t>
              </w:r>
              <w:r w:rsidRPr="00D26557">
                <w:rPr>
                  <w:rFonts w:ascii="Cambria" w:hAnsi="Cambria"/>
                  <w:noProof/>
                </w:rPr>
                <w:t xml:space="preserve"> </w:t>
              </w:r>
            </w:p>
            <w:p w14:paraId="08E0CDB9"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Kemenkes. (2022). </w:t>
              </w:r>
              <w:r w:rsidRPr="00D26557">
                <w:rPr>
                  <w:rFonts w:ascii="Cambria" w:hAnsi="Cambria"/>
                  <w:i/>
                  <w:iCs/>
                  <w:noProof/>
                </w:rPr>
                <w:t>Diabetes Melitus Adalah Masalah Kita.</w:t>
              </w:r>
              <w:r w:rsidRPr="00D26557">
                <w:rPr>
                  <w:rFonts w:ascii="Cambria" w:hAnsi="Cambria"/>
                  <w:noProof/>
                </w:rPr>
                <w:t xml:space="preserve"> Jakarta: Kementrian Kesehatan Republik Indonesia. Retrieved 12 23, 2024, from https://yankes.kemkes.go.id/view_artikel/1131/diabetes-melitus-adalah-masalah-kita#:~:text=Pada%20tahun%202021%2C%20diperkirakan%20lebih,1%20di%20antara%206%20kehamilan.</w:t>
              </w:r>
            </w:p>
            <w:p w14:paraId="3340E65C"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Kemenkes RI. (2023). </w:t>
              </w:r>
              <w:r w:rsidRPr="00D26557">
                <w:rPr>
                  <w:rFonts w:ascii="Cambria" w:hAnsi="Cambria"/>
                  <w:i/>
                  <w:iCs/>
                  <w:noProof/>
                </w:rPr>
                <w:t>Profil Kesehatan Indonesia 2022.</w:t>
              </w:r>
              <w:r w:rsidRPr="00D26557">
                <w:rPr>
                  <w:rFonts w:ascii="Cambria" w:hAnsi="Cambria"/>
                  <w:noProof/>
                </w:rPr>
                <w:t xml:space="preserve"> Indonesia: Kementerian Kesehatan Republik Indonesia.</w:t>
              </w:r>
            </w:p>
            <w:p w14:paraId="5BD21B15"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Khan, Z., Lutale, J., &amp; Moledina, S. (2019). Prevalence Of Drpression and Assosciated Factors of Depression and Patients inan Outpatient Diabtes Clinic. </w:t>
              </w:r>
              <w:r w:rsidRPr="00D26557">
                <w:rPr>
                  <w:rFonts w:ascii="Cambria" w:hAnsi="Cambria"/>
                  <w:i/>
                  <w:iCs/>
                  <w:noProof/>
                </w:rPr>
                <w:t>Psychiatry Journal</w:t>
              </w:r>
              <w:r w:rsidRPr="00D26557">
                <w:rPr>
                  <w:rFonts w:ascii="Cambria" w:hAnsi="Cambria"/>
                  <w:noProof/>
                </w:rPr>
                <w:t>. doi:10.1155/2019/2083196</w:t>
              </w:r>
            </w:p>
            <w:p w14:paraId="2665CF4B"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Krisnatuti, D., Yenrina, R., &amp; Rasjimida, D. (2022). </w:t>
              </w:r>
              <w:r w:rsidRPr="00D26557">
                <w:rPr>
                  <w:rFonts w:ascii="Cambria" w:hAnsi="Cambria"/>
                  <w:i/>
                  <w:iCs/>
                  <w:noProof/>
                </w:rPr>
                <w:t>Diet Sehat untuk Penderita Diabetes Melitus.</w:t>
              </w:r>
              <w:r w:rsidRPr="00D26557">
                <w:rPr>
                  <w:rFonts w:ascii="Cambria" w:hAnsi="Cambria"/>
                  <w:noProof/>
                </w:rPr>
                <w:t xml:space="preserve"> Jakarta: Penebar S</w:t>
              </w:r>
              <w:bookmarkStart w:id="0" w:name="_GoBack"/>
              <w:bookmarkEnd w:id="0"/>
              <w:r w:rsidRPr="00D26557">
                <w:rPr>
                  <w:rFonts w:ascii="Cambria" w:hAnsi="Cambria"/>
                  <w:noProof/>
                </w:rPr>
                <w:t>wadaya Drup.</w:t>
              </w:r>
            </w:p>
            <w:p w14:paraId="2ACE41D8"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lastRenderedPageBreak/>
                <w:t xml:space="preserve">Kusnaningsih. (2019). Relaksasi Benson untuk Mengontrol Kadar Gula Darah Penderita DM di Wilayah Kerja Puskesmas Pahandut Palangka Raya. </w:t>
              </w:r>
              <w:r w:rsidRPr="00D26557">
                <w:rPr>
                  <w:rFonts w:ascii="Cambria" w:hAnsi="Cambria"/>
                  <w:i/>
                  <w:iCs/>
                  <w:noProof/>
                </w:rPr>
                <w:t>Jurnal Ilmiah Pengabdian Kepada Masyarakat</w:t>
              </w:r>
              <w:r w:rsidRPr="00D26557">
                <w:rPr>
                  <w:rFonts w:ascii="Cambria" w:hAnsi="Cambria"/>
                  <w:noProof/>
                </w:rPr>
                <w:t>. doi:https://doi.org/10.33084/pengabdianmu.v4i1.629</w:t>
              </w:r>
            </w:p>
            <w:p w14:paraId="45C0CDE4"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Liawati, N. (2022). Hubungan Kepatuhan Diet Dengan Kualitas Hidup Diabetes Mellitus Tipe 2. </w:t>
              </w:r>
              <w:r w:rsidRPr="00D26557">
                <w:rPr>
                  <w:rFonts w:ascii="Cambria" w:hAnsi="Cambria"/>
                  <w:i/>
                  <w:iCs/>
                  <w:noProof/>
                </w:rPr>
                <w:t>Jurnal Medika Cendikia</w:t>
              </w:r>
              <w:r w:rsidRPr="00D26557">
                <w:rPr>
                  <w:rFonts w:ascii="Cambria" w:hAnsi="Cambria"/>
                  <w:noProof/>
                </w:rPr>
                <w:t>.</w:t>
              </w:r>
            </w:p>
            <w:p w14:paraId="10A7762D"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Ludiana, Uswatun, H., Sri, S., Fitri, N., &amp; Nurhayati, S. (2022, Desember). Faktor Stress dan Depresi dengan Kadar Gula Darah Penderita Diabetes Melitus Tipe 2. </w:t>
              </w:r>
              <w:r w:rsidRPr="00D26557">
                <w:rPr>
                  <w:rFonts w:ascii="Cambria" w:hAnsi="Cambria"/>
                  <w:i/>
                  <w:iCs/>
                  <w:noProof/>
                </w:rPr>
                <w:t>Jurnal Wacana Kesehatan, 7</w:t>
              </w:r>
              <w:r w:rsidRPr="00D26557">
                <w:rPr>
                  <w:rFonts w:ascii="Cambria" w:hAnsi="Cambria"/>
                  <w:noProof/>
                </w:rPr>
                <w:t>, 64-66. doi:10.52822/jwk.v7i2.413</w:t>
              </w:r>
            </w:p>
            <w:p w14:paraId="036D67BB"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Magfiroh, Y. N., &amp; Nurhastuti, R. F. (2023). Hubungan Kepatuhan Diet Dengan Perubahan Kadar Gula Darah. </w:t>
              </w:r>
              <w:r w:rsidRPr="00D26557">
                <w:rPr>
                  <w:rFonts w:ascii="Cambria" w:hAnsi="Cambria"/>
                  <w:i/>
                  <w:iCs/>
                  <w:noProof/>
                </w:rPr>
                <w:t>Jurnal Buana Of Nursing</w:t>
              </w:r>
              <w:r w:rsidRPr="00D26557">
                <w:rPr>
                  <w:rFonts w:ascii="Cambria" w:hAnsi="Cambria"/>
                  <w:noProof/>
                </w:rPr>
                <w:t>, 1-8.</w:t>
              </w:r>
            </w:p>
            <w:p w14:paraId="17311A12"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Milita , F., Handayani, S., &amp; Setiaji, B. (2021). Kejadian Diabetes Melitus Tipe II pada lanjut Usia di Indonesia (Analis Riskedes 2018). </w:t>
              </w:r>
              <w:r w:rsidRPr="00D26557">
                <w:rPr>
                  <w:rFonts w:ascii="Cambria" w:hAnsi="Cambria"/>
                  <w:i/>
                  <w:iCs/>
                  <w:noProof/>
                </w:rPr>
                <w:t>Jurnal Kedokteran dan Kesehatan</w:t>
              </w:r>
              <w:r w:rsidRPr="00D26557">
                <w:rPr>
                  <w:rFonts w:ascii="Cambria" w:hAnsi="Cambria"/>
                  <w:noProof/>
                </w:rPr>
                <w:t>. Retrieved from https://jurnal.umj.ac.id/index.php/JKK</w:t>
              </w:r>
            </w:p>
            <w:p w14:paraId="51C1F3AA"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Murtiningsih, M. K. (2021). Gaya Hidup Sebagai Faktor Risiko Deabetes Mellitus Tipe 2. </w:t>
              </w:r>
              <w:r w:rsidRPr="00D26557">
                <w:rPr>
                  <w:rFonts w:ascii="Cambria" w:hAnsi="Cambria"/>
                  <w:i/>
                  <w:iCs/>
                  <w:noProof/>
                </w:rPr>
                <w:t>e-Clinic</w:t>
              </w:r>
              <w:r w:rsidRPr="00D26557">
                <w:rPr>
                  <w:rFonts w:ascii="Cambria" w:hAnsi="Cambria"/>
                  <w:noProof/>
                </w:rPr>
                <w:t>.</w:t>
              </w:r>
            </w:p>
            <w:p w14:paraId="18AD9368"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Nova, R., &amp; Hasni, D. (2022). Edukasi Komplikasi Terjadinya Hipertensi Dan Peranan Konsumsi Obat Hipertensi Pada Penderita Diabetes Mellitus Usia Lansia Di Puskesmas Lubuk Buaya . </w:t>
              </w:r>
              <w:r w:rsidRPr="00D26557">
                <w:rPr>
                  <w:rFonts w:ascii="Cambria" w:hAnsi="Cambria"/>
                  <w:i/>
                  <w:iCs/>
                  <w:noProof/>
                </w:rPr>
                <w:t>Jurnal Pengabdian Kepada Masyarakat</w:t>
              </w:r>
              <w:r w:rsidRPr="00D26557">
                <w:rPr>
                  <w:rFonts w:ascii="Cambria" w:hAnsi="Cambria"/>
                  <w:noProof/>
                </w:rPr>
                <w:t>, 545-550.</w:t>
              </w:r>
            </w:p>
            <w:p w14:paraId="55FCBDAB"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Novitri, W., Gemini, S., Yunaspi, D., &amp; Roza, E. (2021, Oktober). Hubungan Dukungan Keluarga denga Tingkat Kecemasan pada Penderita Diabetes Melitus. </w:t>
              </w:r>
              <w:r w:rsidRPr="00D26557">
                <w:rPr>
                  <w:rFonts w:ascii="Cambria" w:hAnsi="Cambria"/>
                  <w:i/>
                  <w:iCs/>
                  <w:noProof/>
                </w:rPr>
                <w:t>Jurnal Kesehatan Mercusuar</w:t>
              </w:r>
              <w:r w:rsidRPr="00D26557">
                <w:rPr>
                  <w:rFonts w:ascii="Cambria" w:hAnsi="Cambria"/>
                  <w:noProof/>
                </w:rPr>
                <w:t>(Vol. 4 No. 2 Oktober 2021), 85. Retrieved Januari 3, 2025, from http://jurnal.mercubaktijaya.ac.id/index.php/mercusuar</w:t>
              </w:r>
            </w:p>
            <w:p w14:paraId="5C052E7F"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Nursihhah, M., &amp; Wijaya, D. S. (2021). Hubungan Kepatuhan Diet Terhadap Pengendalian Kadar Gula Darah Pada Pasien Diabetes Mellitus Tipe 2. </w:t>
              </w:r>
              <w:r w:rsidRPr="00D26557">
                <w:rPr>
                  <w:rFonts w:ascii="Cambria" w:hAnsi="Cambria"/>
                  <w:i/>
                  <w:iCs/>
                  <w:noProof/>
                </w:rPr>
                <w:t>Jurnal Medika Hutama</w:t>
              </w:r>
              <w:r w:rsidRPr="00D26557">
                <w:rPr>
                  <w:rFonts w:ascii="Cambria" w:hAnsi="Cambria"/>
                  <w:noProof/>
                </w:rPr>
                <w:t>, 1002-1010.</w:t>
              </w:r>
            </w:p>
            <w:p w14:paraId="4DD5B51F"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Pavlidou, E. (2023). Diabesity And Dietary Intervensions: Evaluating the Impact of Mediterranean Died and Other Types of Diets on Obesyty and Type 2 Diabetes Management. </w:t>
              </w:r>
              <w:r w:rsidRPr="00D26557">
                <w:rPr>
                  <w:rFonts w:ascii="Cambria" w:hAnsi="Cambria"/>
                  <w:i/>
                  <w:iCs/>
                  <w:noProof/>
                </w:rPr>
                <w:t>Nutrients</w:t>
              </w:r>
              <w:r w:rsidRPr="00D26557">
                <w:rPr>
                  <w:rFonts w:ascii="Cambria" w:hAnsi="Cambria"/>
                  <w:noProof/>
                </w:rPr>
                <w:t>, 1-17.</w:t>
              </w:r>
            </w:p>
            <w:p w14:paraId="1A925130"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Phitri, H. E. (2016). Hubungan Antara Pengetahuan Dan Sikap Penderita Diabetes Mellitus Dengan Kepatuhan Diet Diabetes Mellitus Di Rsud Am. Parikesit Kalimantan Timur. </w:t>
              </w:r>
              <w:r w:rsidRPr="00D26557">
                <w:rPr>
                  <w:rFonts w:ascii="Cambria" w:hAnsi="Cambria"/>
                  <w:i/>
                  <w:iCs/>
                  <w:noProof/>
                </w:rPr>
                <w:t>Jurnal Keperawatan Medikal Bedah</w:t>
              </w:r>
              <w:r w:rsidRPr="00D26557">
                <w:rPr>
                  <w:rFonts w:ascii="Cambria" w:hAnsi="Cambria"/>
                  <w:noProof/>
                </w:rPr>
                <w:t>.</w:t>
              </w:r>
            </w:p>
            <w:p w14:paraId="7A4159A1"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PPNI. (2017). Standart Diagnosis Keperawatan Indonesia (SDKI). In </w:t>
              </w:r>
              <w:r w:rsidRPr="00D26557">
                <w:rPr>
                  <w:rFonts w:ascii="Cambria" w:hAnsi="Cambria"/>
                  <w:i/>
                  <w:iCs/>
                  <w:noProof/>
                </w:rPr>
                <w:t>Defisit Pengetahuan.</w:t>
              </w:r>
              <w:r w:rsidRPr="00D26557">
                <w:rPr>
                  <w:rFonts w:ascii="Cambria" w:hAnsi="Cambria"/>
                  <w:noProof/>
                </w:rPr>
                <w:t xml:space="preserve"> Jakarta, Indonesia: DPP PPNI. Retrieved 12 25, 2024</w:t>
              </w:r>
            </w:p>
            <w:p w14:paraId="3818625C"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Puskesmas Jetis. (2025). </w:t>
              </w:r>
              <w:r w:rsidRPr="00D26557">
                <w:rPr>
                  <w:rFonts w:ascii="Cambria" w:hAnsi="Cambria"/>
                  <w:i/>
                  <w:iCs/>
                  <w:noProof/>
                </w:rPr>
                <w:t>Laporan Penyakit Puskesmas Jetis.</w:t>
              </w:r>
              <w:r w:rsidRPr="00D26557">
                <w:rPr>
                  <w:rFonts w:ascii="Cambria" w:hAnsi="Cambria"/>
                  <w:noProof/>
                </w:rPr>
                <w:t xml:space="preserve"> Ponorogo: Puskesmas Jetis. Retrieved 2 24, 2025</w:t>
              </w:r>
            </w:p>
            <w:p w14:paraId="1A823A6B"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Rahmatiah, S., Basri, M., Baharuddin, &amp; Yakub, A. (2022). Hubungan Kepatuhan Diet dengan Kadar Gula Darah pada Pasien Diabetes Melitus. </w:t>
              </w:r>
              <w:r w:rsidRPr="00D26557">
                <w:rPr>
                  <w:rFonts w:ascii="Cambria" w:hAnsi="Cambria"/>
                  <w:i/>
                  <w:iCs/>
                  <w:noProof/>
                </w:rPr>
                <w:t>Jurnal Ilmiah Kesehatan Diagnosis, Volume 17 Nomor 2 Tahun 2022</w:t>
              </w:r>
              <w:r w:rsidRPr="00D26557">
                <w:rPr>
                  <w:rFonts w:ascii="Cambria" w:hAnsi="Cambria"/>
                  <w:noProof/>
                </w:rPr>
                <w:t>. Retrieved from https://jurnal.stikesnh.ac.id/index.php/jikd/article/download/1040/557</w:t>
              </w:r>
            </w:p>
            <w:p w14:paraId="1107C9EE"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Restuning, D. (2020). Efektifitas Edukasi Diabetes Mellitus Dalam meningkatkan Kepatuhan Pengaturan Diet Pada Diabetes Mellitus Tipe 2. </w:t>
              </w:r>
              <w:r w:rsidRPr="00D26557">
                <w:rPr>
                  <w:rFonts w:ascii="Cambria" w:hAnsi="Cambria"/>
                  <w:i/>
                  <w:iCs/>
                  <w:noProof/>
                </w:rPr>
                <w:t>Mutiara Medika</w:t>
              </w:r>
              <w:r w:rsidRPr="00D26557">
                <w:rPr>
                  <w:rFonts w:ascii="Cambria" w:hAnsi="Cambria"/>
                  <w:noProof/>
                </w:rPr>
                <w:t>.</w:t>
              </w:r>
            </w:p>
            <w:p w14:paraId="72DA65A2"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lastRenderedPageBreak/>
                <w:t xml:space="preserve">Ricky, M., &amp; Mei Wulandari, I. (2024). Hubungan Tingkat Depresi Pasien Diabetes Melitus dengan Fatigue di Rumah Sakit Advent Bandar Lampung. </w:t>
              </w:r>
              <w:r w:rsidRPr="00D26557">
                <w:rPr>
                  <w:rFonts w:ascii="Cambria" w:hAnsi="Cambria"/>
                  <w:i/>
                  <w:iCs/>
                  <w:noProof/>
                </w:rPr>
                <w:t>Jurnal Kesehatan Malahayati, VOLUME 4 NOMOR 4 TAHUN 2024 HAL 1413-1423</w:t>
              </w:r>
              <w:r w:rsidRPr="00D26557">
                <w:rPr>
                  <w:rFonts w:ascii="Cambria" w:hAnsi="Cambria"/>
                  <w:noProof/>
                </w:rPr>
                <w:t>. Retrieved from https://ejurnalmalahayati.ac.id/index.php/MAHESA/article/download/14161/Download%20Artikel</w:t>
              </w:r>
            </w:p>
            <w:p w14:paraId="3F79DE34"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Rita , N. (2018). Hubungan Jenis Kelamin, Olahraga dan Obesitas dengan Kejadian Diabetes Melitus pada Lansia. </w:t>
              </w:r>
              <w:r w:rsidRPr="00D26557">
                <w:rPr>
                  <w:rFonts w:ascii="Cambria" w:hAnsi="Cambria"/>
                  <w:i/>
                  <w:iCs/>
                  <w:noProof/>
                </w:rPr>
                <w:t>Jurnal Ilmu Kesehatan</w:t>
              </w:r>
              <w:r w:rsidRPr="00D26557">
                <w:rPr>
                  <w:rFonts w:ascii="Cambria" w:hAnsi="Cambria"/>
                  <w:noProof/>
                </w:rPr>
                <w:t>(Jurnal Ilmu Kesehatan (JIK) April 2018 Volume 2 Nomor 1 P-ISSN : 2597-8594). Retrieved from https://jik.stikesalifah.ac.id/index.php/jurnalkes/article/download/52/pdf</w:t>
              </w:r>
            </w:p>
            <w:p w14:paraId="414E4F86"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Rochani, S. (2022). Efektifitas Pendidikan Kesehatan Dengan Flipchart Terhadap Pengetahuan Dan Kepatuhan Pasien Dalam Melaksanakan Program Diet Pada Pasien Diabetes Mellitus . </w:t>
              </w:r>
              <w:r w:rsidRPr="00D26557">
                <w:rPr>
                  <w:rFonts w:ascii="Cambria" w:hAnsi="Cambria"/>
                  <w:i/>
                  <w:iCs/>
                  <w:noProof/>
                </w:rPr>
                <w:t xml:space="preserve">Jurnal Wacana Kesehatan </w:t>
              </w:r>
              <w:r w:rsidRPr="00D26557">
                <w:rPr>
                  <w:rFonts w:ascii="Cambria" w:hAnsi="Cambria"/>
                  <w:noProof/>
                </w:rPr>
                <w:t>.</w:t>
              </w:r>
            </w:p>
            <w:p w14:paraId="744DB153"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Sarfika, R. (2019, Maraet 1). Hubungan Keputusasaan dengan Depresi pada Pasien Diabetes Melitus di Padang. </w:t>
              </w:r>
              <w:r w:rsidRPr="00D26557">
                <w:rPr>
                  <w:rFonts w:ascii="Cambria" w:hAnsi="Cambria"/>
                  <w:i/>
                  <w:iCs/>
                  <w:noProof/>
                </w:rPr>
                <w:t>Jurnal Keperawatan</w:t>
              </w:r>
              <w:r w:rsidRPr="00D26557">
                <w:rPr>
                  <w:rFonts w:ascii="Cambria" w:hAnsi="Cambria"/>
                  <w:noProof/>
                </w:rPr>
                <w:t>, 20-22. doi:10.25077/njk.15.1.14-24.2019</w:t>
              </w:r>
            </w:p>
            <w:p w14:paraId="6398C1B3"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Sasmita, A. M. (2021). Faktor-Faktor Yang Memengaruhi Tingkat Kepatuhan Berobat Pasien. </w:t>
              </w:r>
              <w:r w:rsidRPr="00D26557">
                <w:rPr>
                  <w:rFonts w:ascii="Cambria" w:hAnsi="Cambria"/>
                  <w:i/>
                  <w:iCs/>
                  <w:noProof/>
                </w:rPr>
                <w:t>Jurnal Medika Hutama</w:t>
              </w:r>
              <w:r w:rsidRPr="00D26557">
                <w:rPr>
                  <w:rFonts w:ascii="Cambria" w:hAnsi="Cambria"/>
                  <w:noProof/>
                </w:rPr>
                <w:t>, 1105-1111.</w:t>
              </w:r>
            </w:p>
            <w:p w14:paraId="764BD64D"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SDKI PPNI, T. (2016). Standar Diagnosis Keperawatan Indonesia, Definisi dan Indikator Diagnostik. </w:t>
              </w:r>
              <w:r w:rsidRPr="00D26557">
                <w:rPr>
                  <w:rFonts w:ascii="Cambria" w:hAnsi="Cambria"/>
                  <w:i/>
                  <w:iCs/>
                  <w:noProof/>
                </w:rPr>
                <w:t>DPP, Persatuan Perawat Nasional Indonesia</w:t>
              </w:r>
              <w:r w:rsidRPr="00D26557">
                <w:rPr>
                  <w:rFonts w:ascii="Cambria" w:hAnsi="Cambria"/>
                  <w:noProof/>
                </w:rPr>
                <w:t>, 1-326.</w:t>
              </w:r>
            </w:p>
            <w:p w14:paraId="566945DA"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SIKI PPNI, T. (2018). </w:t>
              </w:r>
              <w:r w:rsidRPr="00D26557">
                <w:rPr>
                  <w:rFonts w:ascii="Cambria" w:hAnsi="Cambria"/>
                  <w:i/>
                  <w:iCs/>
                  <w:noProof/>
                </w:rPr>
                <w:t>Standar Intervensi Keperawatan Indonesia, Definisi dan Tindakan Keperawatan.</w:t>
              </w:r>
              <w:r w:rsidRPr="00D26557">
                <w:rPr>
                  <w:rFonts w:ascii="Cambria" w:hAnsi="Cambria"/>
                  <w:noProof/>
                </w:rPr>
                <w:t xml:space="preserve"> DPP, PPNI.</w:t>
              </w:r>
            </w:p>
            <w:p w14:paraId="1FA99C08"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Suciana, F., Daryani, Marwanti, &amp; Arifianto, D. (2019). Penatalaksanaan 5 Pilar Pengendalian DM terhadap Kualitas Hidup Pasien DM TIPE 2. </w:t>
              </w:r>
              <w:r w:rsidRPr="00D26557">
                <w:rPr>
                  <w:rFonts w:ascii="Cambria" w:hAnsi="Cambria"/>
                  <w:i/>
                  <w:iCs/>
                  <w:noProof/>
                </w:rPr>
                <w:t xml:space="preserve">Jurnal Ilmiah permas : Jurnal Ilmiah STIKES Kendal </w:t>
              </w:r>
              <w:r w:rsidRPr="00D26557">
                <w:rPr>
                  <w:rFonts w:ascii="Cambria" w:hAnsi="Cambria"/>
                  <w:noProof/>
                </w:rPr>
                <w:t>, 315-317.</w:t>
              </w:r>
            </w:p>
            <w:p w14:paraId="48D39E98"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Suryani, U., Yolanda, Y., Ausrianti, R., &amp; Yazia, V. D. (2023, Juni 2). Self Hipnosis untuk Mengatasi Keputusasaan pada Penderita Diabetes Melitus. </w:t>
              </w:r>
              <w:r w:rsidRPr="00D26557">
                <w:rPr>
                  <w:rFonts w:ascii="Cambria" w:hAnsi="Cambria"/>
                  <w:i/>
                  <w:iCs/>
                  <w:noProof/>
                </w:rPr>
                <w:t>Jurnal Peduli Masyarakat, 5</w:t>
              </w:r>
              <w:r w:rsidRPr="00D26557">
                <w:rPr>
                  <w:rFonts w:ascii="Cambria" w:hAnsi="Cambria"/>
                  <w:noProof/>
                </w:rPr>
                <w:t>, 266. Retrieved Januari 2024, 3, from http://jurnal.globalhealthsciencegroup.com/index.php/JPM</w:t>
              </w:r>
            </w:p>
            <w:p w14:paraId="79781631"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Susanti, N., Syahpira, D., Aulia, S., &amp; Syahmala , A. (2024). </w:t>
              </w:r>
              <w:r w:rsidRPr="00D26557">
                <w:rPr>
                  <w:rFonts w:ascii="Cambria" w:hAnsi="Cambria"/>
                  <w:i/>
                  <w:iCs/>
                  <w:noProof/>
                </w:rPr>
                <w:t>Hubungan Usia pada Kejadian Diabetes Tipe 2 dengan Pendekatan STEPWISE</w:t>
              </w:r>
              <w:r w:rsidRPr="00D26557">
                <w:rPr>
                  <w:rFonts w:ascii="Cambria" w:hAnsi="Cambria"/>
                  <w:noProof/>
                </w:rPr>
                <w:t xml:space="preserve"> (Volume 5, Nomor 2, Juni 2024 ed., Vol. 5). Retrieved from https://journal.universitaspahlawan.ac.id/index.php/jkt/article/view/28312/20682</w:t>
              </w:r>
            </w:p>
            <w:p w14:paraId="0EF84200"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Sutomo, &amp; Purwanto, N. H. (2023). Pengaruh Konsumsi Daun Blimbing Wuluh Terhadap Hipertensi. </w:t>
              </w:r>
              <w:r w:rsidRPr="00D26557">
                <w:rPr>
                  <w:rFonts w:ascii="Cambria" w:hAnsi="Cambria"/>
                  <w:i/>
                  <w:iCs/>
                  <w:noProof/>
                </w:rPr>
                <w:t>Jurnal Keperawatan</w:t>
              </w:r>
              <w:r w:rsidRPr="00D26557">
                <w:rPr>
                  <w:rFonts w:ascii="Cambria" w:hAnsi="Cambria"/>
                  <w:noProof/>
                </w:rPr>
                <w:t>, 1-15.</w:t>
              </w:r>
            </w:p>
            <w:p w14:paraId="6508B890"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TIM Pokja SIKI PPNI. (2018). Standart Intervensi Keperawatan Indonesia. In Keputusasaan. Jakarta, Jawa Timur: DPP PPNI. Retrieved Desemeber 29, 2024</w:t>
              </w:r>
            </w:p>
            <w:p w14:paraId="1A9D5FDB"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WHO. (2021). </w:t>
              </w:r>
              <w:r w:rsidRPr="00D26557">
                <w:rPr>
                  <w:rFonts w:ascii="Cambria" w:hAnsi="Cambria"/>
                  <w:i/>
                  <w:iCs/>
                  <w:noProof/>
                </w:rPr>
                <w:t>DIABETES.</w:t>
              </w:r>
              <w:r w:rsidRPr="00D26557">
                <w:rPr>
                  <w:rFonts w:ascii="Cambria" w:hAnsi="Cambria"/>
                  <w:noProof/>
                </w:rPr>
                <w:t xml:space="preserve"> World Health Organization. Retrieved 12 12, 2024, from https://www.who.int/health-topics/diabetes?gad_source=1&amp;gclid=EAIaIQobChMIyMed7s27igMV4aNmAh2N-hl9EAAYASAAEgJCePD_BwE#tab=tab_1</w:t>
              </w:r>
            </w:p>
            <w:p w14:paraId="22730B7C"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lastRenderedPageBreak/>
                <w:t xml:space="preserve">WHO. (2024). </w:t>
              </w:r>
              <w:r w:rsidRPr="00D26557">
                <w:rPr>
                  <w:rFonts w:ascii="Cambria" w:hAnsi="Cambria"/>
                  <w:i/>
                  <w:iCs/>
                  <w:noProof/>
                </w:rPr>
                <w:t>Noncommunicable Diseases : Mortality.</w:t>
              </w:r>
              <w:r w:rsidRPr="00D26557">
                <w:rPr>
                  <w:rFonts w:ascii="Cambria" w:hAnsi="Cambria"/>
                  <w:noProof/>
                </w:rPr>
                <w:t xml:space="preserve"> Retrieved 12 22, 2024, from https://www.who.int/data/gho/data/themes/topics/topic-details/GHO/ncd-mortality</w:t>
              </w:r>
            </w:p>
            <w:p w14:paraId="328C4CFE"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Yunanda, E. (2024). Hubungan Kepatuhan Diet Pada Pasien Diabetes Melitus Tipe II Dengan Penyembuhan Luka Diabetik. </w:t>
              </w:r>
              <w:r w:rsidRPr="00D26557">
                <w:rPr>
                  <w:rFonts w:ascii="Cambria" w:hAnsi="Cambria"/>
                  <w:i/>
                  <w:iCs/>
                  <w:noProof/>
                </w:rPr>
                <w:t>Jurnal Assyifa’ Ilmu Kesehatan</w:t>
              </w:r>
              <w:r w:rsidRPr="00D26557">
                <w:rPr>
                  <w:rFonts w:ascii="Cambria" w:hAnsi="Cambria"/>
                  <w:noProof/>
                </w:rPr>
                <w:t>, 62-68.</w:t>
              </w:r>
            </w:p>
            <w:p w14:paraId="4B7287E9" w14:textId="77777777" w:rsidR="00D26557" w:rsidRPr="00D26557" w:rsidRDefault="00D26557" w:rsidP="00D26557">
              <w:pPr>
                <w:pStyle w:val="Bibliography"/>
                <w:spacing w:line="240" w:lineRule="auto"/>
                <w:ind w:left="720" w:hanging="720"/>
                <w:jc w:val="both"/>
                <w:rPr>
                  <w:rFonts w:ascii="Cambria" w:hAnsi="Cambria"/>
                  <w:noProof/>
                </w:rPr>
              </w:pPr>
              <w:r w:rsidRPr="00D26557">
                <w:rPr>
                  <w:rFonts w:ascii="Cambria" w:hAnsi="Cambria"/>
                  <w:noProof/>
                </w:rPr>
                <w:t xml:space="preserve">Zhang, Y., &amp; Han , H. (2022). Effectiveness of restricted diet with a plate in patients with type 2 diabetes: A randomized controlled trial. </w:t>
              </w:r>
              <w:r w:rsidRPr="00D26557">
                <w:rPr>
                  <w:rFonts w:ascii="Cambria" w:hAnsi="Cambria"/>
                  <w:i/>
                  <w:iCs/>
                  <w:noProof/>
                </w:rPr>
                <w:t>Elsevier, Primary Care Diabetes</w:t>
              </w:r>
              <w:r w:rsidRPr="00D26557">
                <w:rPr>
                  <w:rFonts w:ascii="Cambria" w:hAnsi="Cambria"/>
                  <w:noProof/>
                </w:rPr>
                <w:t>, 3628-374.</w:t>
              </w:r>
            </w:p>
            <w:p w14:paraId="699C34DF" w14:textId="705ADA13" w:rsidR="003B0878" w:rsidRPr="00D26557" w:rsidRDefault="005304E2" w:rsidP="00D26557">
              <w:pPr>
                <w:spacing w:line="240" w:lineRule="auto"/>
                <w:jc w:val="both"/>
                <w:sectPr w:rsidR="003B0878" w:rsidRPr="00D26557" w:rsidSect="003E7D8C">
                  <w:pgSz w:w="11906" w:h="16838"/>
                  <w:pgMar w:top="1701" w:right="1701" w:bottom="1701" w:left="1701" w:header="709" w:footer="709" w:gutter="0"/>
                  <w:cols w:space="708"/>
                  <w:docGrid w:linePitch="360"/>
                </w:sectPr>
              </w:pPr>
              <w:r w:rsidRPr="00D26557">
                <w:rPr>
                  <w:rFonts w:ascii="Cambria" w:hAnsi="Cambria"/>
                  <w:b/>
                  <w:bCs/>
                  <w:noProof/>
                </w:rPr>
                <w:fldChar w:fldCharType="end"/>
              </w:r>
            </w:p>
          </w:sdtContent>
        </w:sdt>
      </w:sdtContent>
    </w:sdt>
    <w:p w14:paraId="693DAC05" w14:textId="58BE36A2" w:rsidR="00D26557" w:rsidRDefault="00D26557" w:rsidP="00D26557">
      <w:pPr>
        <w:rPr>
          <w:rFonts w:asciiTheme="majorHAnsi" w:hAnsiTheme="majorHAnsi" w:cstheme="majorHAnsi"/>
          <w:lang w:val="id-ID"/>
        </w:rPr>
      </w:pPr>
    </w:p>
    <w:sectPr w:rsidR="00D26557" w:rsidSect="003E7D8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ECA97C" w14:textId="77777777" w:rsidR="002364DB" w:rsidRDefault="002364DB" w:rsidP="00A2371C">
      <w:pPr>
        <w:spacing w:after="0" w:line="240" w:lineRule="auto"/>
      </w:pPr>
      <w:r>
        <w:separator/>
      </w:r>
    </w:p>
  </w:endnote>
  <w:endnote w:type="continuationSeparator" w:id="0">
    <w:p w14:paraId="30524851" w14:textId="77777777" w:rsidR="002364DB" w:rsidRDefault="002364DB" w:rsidP="00A2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053701"/>
      <w:docPartObj>
        <w:docPartGallery w:val="Page Numbers (Bottom of Page)"/>
        <w:docPartUnique/>
      </w:docPartObj>
    </w:sdtPr>
    <w:sdtEndPr>
      <w:rPr>
        <w:noProof/>
      </w:rPr>
    </w:sdtEndPr>
    <w:sdtContent>
      <w:p w14:paraId="18913264" w14:textId="5A88E0B9" w:rsidR="00000118" w:rsidRDefault="00000118">
        <w:pPr>
          <w:pStyle w:val="Footer"/>
          <w:jc w:val="right"/>
        </w:pPr>
        <w:r>
          <w:fldChar w:fldCharType="begin"/>
        </w:r>
        <w:r>
          <w:instrText xml:space="preserve"> PAGE   \* MERGEFORMAT </w:instrText>
        </w:r>
        <w:r>
          <w:fldChar w:fldCharType="separate"/>
        </w:r>
        <w:r w:rsidR="00D26557">
          <w:rPr>
            <w:noProof/>
          </w:rPr>
          <w:t>9</w:t>
        </w:r>
        <w:r>
          <w:rPr>
            <w:noProof/>
          </w:rPr>
          <w:fldChar w:fldCharType="end"/>
        </w:r>
      </w:p>
    </w:sdtContent>
  </w:sdt>
  <w:p w14:paraId="589F5724" w14:textId="77777777" w:rsidR="00000118" w:rsidRDefault="000001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D3756" w14:textId="77777777" w:rsidR="002364DB" w:rsidRDefault="002364DB" w:rsidP="00A2371C">
      <w:pPr>
        <w:spacing w:after="0" w:line="240" w:lineRule="auto"/>
      </w:pPr>
      <w:r>
        <w:separator/>
      </w:r>
    </w:p>
  </w:footnote>
  <w:footnote w:type="continuationSeparator" w:id="0">
    <w:p w14:paraId="547FF3AE" w14:textId="77777777" w:rsidR="002364DB" w:rsidRDefault="002364DB" w:rsidP="00A237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5684E"/>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nsid w:val="4B250A24"/>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062"/>
    <w:rsid w:val="00000118"/>
    <w:rsid w:val="00000314"/>
    <w:rsid w:val="00061062"/>
    <w:rsid w:val="00074454"/>
    <w:rsid w:val="000B19C2"/>
    <w:rsid w:val="000B53D0"/>
    <w:rsid w:val="000E3B3E"/>
    <w:rsid w:val="0010173B"/>
    <w:rsid w:val="001836DC"/>
    <w:rsid w:val="001A24F0"/>
    <w:rsid w:val="001B23C2"/>
    <w:rsid w:val="002160F8"/>
    <w:rsid w:val="00225569"/>
    <w:rsid w:val="002364DB"/>
    <w:rsid w:val="00293615"/>
    <w:rsid w:val="002A6FA5"/>
    <w:rsid w:val="002B237F"/>
    <w:rsid w:val="002D3C73"/>
    <w:rsid w:val="00303D18"/>
    <w:rsid w:val="0033253A"/>
    <w:rsid w:val="00334EF9"/>
    <w:rsid w:val="0035689B"/>
    <w:rsid w:val="00367939"/>
    <w:rsid w:val="00376B20"/>
    <w:rsid w:val="003A7318"/>
    <w:rsid w:val="003B0878"/>
    <w:rsid w:val="003E1038"/>
    <w:rsid w:val="003E7D8C"/>
    <w:rsid w:val="00416025"/>
    <w:rsid w:val="00426848"/>
    <w:rsid w:val="00441F6B"/>
    <w:rsid w:val="00467CE1"/>
    <w:rsid w:val="00476392"/>
    <w:rsid w:val="004940CD"/>
    <w:rsid w:val="004B0F32"/>
    <w:rsid w:val="004C0963"/>
    <w:rsid w:val="004E26CC"/>
    <w:rsid w:val="00527CA6"/>
    <w:rsid w:val="005304E2"/>
    <w:rsid w:val="00542EA2"/>
    <w:rsid w:val="005460DA"/>
    <w:rsid w:val="005779BE"/>
    <w:rsid w:val="005830A5"/>
    <w:rsid w:val="00583B7E"/>
    <w:rsid w:val="00592EC7"/>
    <w:rsid w:val="005A55D6"/>
    <w:rsid w:val="005F1D5E"/>
    <w:rsid w:val="006D2A61"/>
    <w:rsid w:val="00711C09"/>
    <w:rsid w:val="0071409C"/>
    <w:rsid w:val="00756B2B"/>
    <w:rsid w:val="00767A65"/>
    <w:rsid w:val="0077711D"/>
    <w:rsid w:val="00791702"/>
    <w:rsid w:val="007C2712"/>
    <w:rsid w:val="007C303D"/>
    <w:rsid w:val="007D2A0C"/>
    <w:rsid w:val="008007A7"/>
    <w:rsid w:val="00827277"/>
    <w:rsid w:val="008348A8"/>
    <w:rsid w:val="008609C9"/>
    <w:rsid w:val="00866CE9"/>
    <w:rsid w:val="008745B0"/>
    <w:rsid w:val="008A17B2"/>
    <w:rsid w:val="008B215C"/>
    <w:rsid w:val="008B70E5"/>
    <w:rsid w:val="008C681C"/>
    <w:rsid w:val="008D646F"/>
    <w:rsid w:val="00913368"/>
    <w:rsid w:val="00925194"/>
    <w:rsid w:val="00941FB5"/>
    <w:rsid w:val="00941FF6"/>
    <w:rsid w:val="009424E5"/>
    <w:rsid w:val="00961FC7"/>
    <w:rsid w:val="009734A8"/>
    <w:rsid w:val="00A01940"/>
    <w:rsid w:val="00A2371C"/>
    <w:rsid w:val="00A4640A"/>
    <w:rsid w:val="00A5211B"/>
    <w:rsid w:val="00A854E4"/>
    <w:rsid w:val="00A9085F"/>
    <w:rsid w:val="00AD6DAB"/>
    <w:rsid w:val="00AD7B9D"/>
    <w:rsid w:val="00AF73DF"/>
    <w:rsid w:val="00B16BDB"/>
    <w:rsid w:val="00B27B0D"/>
    <w:rsid w:val="00B333DA"/>
    <w:rsid w:val="00B46C74"/>
    <w:rsid w:val="00B70058"/>
    <w:rsid w:val="00B70572"/>
    <w:rsid w:val="00B744BD"/>
    <w:rsid w:val="00BA7FAF"/>
    <w:rsid w:val="00BB1D75"/>
    <w:rsid w:val="00BE4F08"/>
    <w:rsid w:val="00BF0EE9"/>
    <w:rsid w:val="00C40A1D"/>
    <w:rsid w:val="00C41AAF"/>
    <w:rsid w:val="00C41C98"/>
    <w:rsid w:val="00C57B08"/>
    <w:rsid w:val="00C7468E"/>
    <w:rsid w:val="00CA1796"/>
    <w:rsid w:val="00CD7F01"/>
    <w:rsid w:val="00CF0746"/>
    <w:rsid w:val="00D14E96"/>
    <w:rsid w:val="00D26557"/>
    <w:rsid w:val="00D31FD0"/>
    <w:rsid w:val="00D369D7"/>
    <w:rsid w:val="00D55A86"/>
    <w:rsid w:val="00D878A7"/>
    <w:rsid w:val="00D94D3A"/>
    <w:rsid w:val="00DA7656"/>
    <w:rsid w:val="00DC1745"/>
    <w:rsid w:val="00DE779B"/>
    <w:rsid w:val="00E04CE9"/>
    <w:rsid w:val="00E84C39"/>
    <w:rsid w:val="00E97889"/>
    <w:rsid w:val="00F0484B"/>
    <w:rsid w:val="00F5405D"/>
    <w:rsid w:val="00F702CC"/>
    <w:rsid w:val="00F834FA"/>
    <w:rsid w:val="00FA4D7C"/>
    <w:rsid w:val="00FB58E8"/>
    <w:rsid w:val="00FC012B"/>
    <w:rsid w:val="00FC437D"/>
    <w:rsid w:val="00FF70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ADD7D"/>
  <w15:chartTrackingRefBased/>
  <w15:docId w15:val="{30447E49-0523-4E7E-A426-1733DC0A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06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5304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customStyle="1"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basedOn w:val="Normal"/>
    <w:uiPriority w:val="34"/>
    <w:qFormat/>
    <w:rsid w:val="00756B2B"/>
    <w:pPr>
      <w:ind w:left="720"/>
      <w:contextualSpacing/>
    </w:pPr>
  </w:style>
  <w:style w:type="character" w:customStyle="1" w:styleId="Heading1Char">
    <w:name w:val="Heading 1 Char"/>
    <w:basedOn w:val="DefaultParagraphFont"/>
    <w:link w:val="Heading1"/>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14117">
      <w:bodyDiv w:val="1"/>
      <w:marLeft w:val="0"/>
      <w:marRight w:val="0"/>
      <w:marTop w:val="0"/>
      <w:marBottom w:val="0"/>
      <w:divBdr>
        <w:top w:val="none" w:sz="0" w:space="0" w:color="auto"/>
        <w:left w:val="none" w:sz="0" w:space="0" w:color="auto"/>
        <w:bottom w:val="none" w:sz="0" w:space="0" w:color="auto"/>
        <w:right w:val="none" w:sz="0" w:space="0" w:color="auto"/>
      </w:divBdr>
    </w:div>
    <w:div w:id="107702639">
      <w:bodyDiv w:val="1"/>
      <w:marLeft w:val="0"/>
      <w:marRight w:val="0"/>
      <w:marTop w:val="0"/>
      <w:marBottom w:val="0"/>
      <w:divBdr>
        <w:top w:val="none" w:sz="0" w:space="0" w:color="auto"/>
        <w:left w:val="none" w:sz="0" w:space="0" w:color="auto"/>
        <w:bottom w:val="none" w:sz="0" w:space="0" w:color="auto"/>
        <w:right w:val="none" w:sz="0" w:space="0" w:color="auto"/>
      </w:divBdr>
    </w:div>
    <w:div w:id="258487934">
      <w:bodyDiv w:val="1"/>
      <w:marLeft w:val="0"/>
      <w:marRight w:val="0"/>
      <w:marTop w:val="0"/>
      <w:marBottom w:val="0"/>
      <w:divBdr>
        <w:top w:val="none" w:sz="0" w:space="0" w:color="auto"/>
        <w:left w:val="none" w:sz="0" w:space="0" w:color="auto"/>
        <w:bottom w:val="none" w:sz="0" w:space="0" w:color="auto"/>
        <w:right w:val="none" w:sz="0" w:space="0" w:color="auto"/>
      </w:divBdr>
    </w:div>
    <w:div w:id="265041813">
      <w:bodyDiv w:val="1"/>
      <w:marLeft w:val="0"/>
      <w:marRight w:val="0"/>
      <w:marTop w:val="0"/>
      <w:marBottom w:val="0"/>
      <w:divBdr>
        <w:top w:val="none" w:sz="0" w:space="0" w:color="auto"/>
        <w:left w:val="none" w:sz="0" w:space="0" w:color="auto"/>
        <w:bottom w:val="none" w:sz="0" w:space="0" w:color="auto"/>
        <w:right w:val="none" w:sz="0" w:space="0" w:color="auto"/>
      </w:divBdr>
    </w:div>
    <w:div w:id="314186923">
      <w:bodyDiv w:val="1"/>
      <w:marLeft w:val="0"/>
      <w:marRight w:val="0"/>
      <w:marTop w:val="0"/>
      <w:marBottom w:val="0"/>
      <w:divBdr>
        <w:top w:val="none" w:sz="0" w:space="0" w:color="auto"/>
        <w:left w:val="none" w:sz="0" w:space="0" w:color="auto"/>
        <w:bottom w:val="none" w:sz="0" w:space="0" w:color="auto"/>
        <w:right w:val="none" w:sz="0" w:space="0" w:color="auto"/>
      </w:divBdr>
    </w:div>
    <w:div w:id="381559918">
      <w:bodyDiv w:val="1"/>
      <w:marLeft w:val="0"/>
      <w:marRight w:val="0"/>
      <w:marTop w:val="0"/>
      <w:marBottom w:val="0"/>
      <w:divBdr>
        <w:top w:val="none" w:sz="0" w:space="0" w:color="auto"/>
        <w:left w:val="none" w:sz="0" w:space="0" w:color="auto"/>
        <w:bottom w:val="none" w:sz="0" w:space="0" w:color="auto"/>
        <w:right w:val="none" w:sz="0" w:space="0" w:color="auto"/>
      </w:divBdr>
    </w:div>
    <w:div w:id="383601265">
      <w:bodyDiv w:val="1"/>
      <w:marLeft w:val="0"/>
      <w:marRight w:val="0"/>
      <w:marTop w:val="0"/>
      <w:marBottom w:val="0"/>
      <w:divBdr>
        <w:top w:val="none" w:sz="0" w:space="0" w:color="auto"/>
        <w:left w:val="none" w:sz="0" w:space="0" w:color="auto"/>
        <w:bottom w:val="none" w:sz="0" w:space="0" w:color="auto"/>
        <w:right w:val="none" w:sz="0" w:space="0" w:color="auto"/>
      </w:divBdr>
    </w:div>
    <w:div w:id="514420567">
      <w:bodyDiv w:val="1"/>
      <w:marLeft w:val="0"/>
      <w:marRight w:val="0"/>
      <w:marTop w:val="0"/>
      <w:marBottom w:val="0"/>
      <w:divBdr>
        <w:top w:val="none" w:sz="0" w:space="0" w:color="auto"/>
        <w:left w:val="none" w:sz="0" w:space="0" w:color="auto"/>
        <w:bottom w:val="none" w:sz="0" w:space="0" w:color="auto"/>
        <w:right w:val="none" w:sz="0" w:space="0" w:color="auto"/>
      </w:divBdr>
    </w:div>
    <w:div w:id="536116150">
      <w:bodyDiv w:val="1"/>
      <w:marLeft w:val="0"/>
      <w:marRight w:val="0"/>
      <w:marTop w:val="0"/>
      <w:marBottom w:val="0"/>
      <w:divBdr>
        <w:top w:val="none" w:sz="0" w:space="0" w:color="auto"/>
        <w:left w:val="none" w:sz="0" w:space="0" w:color="auto"/>
        <w:bottom w:val="none" w:sz="0" w:space="0" w:color="auto"/>
        <w:right w:val="none" w:sz="0" w:space="0" w:color="auto"/>
      </w:divBdr>
    </w:div>
    <w:div w:id="545679434">
      <w:bodyDiv w:val="1"/>
      <w:marLeft w:val="0"/>
      <w:marRight w:val="0"/>
      <w:marTop w:val="0"/>
      <w:marBottom w:val="0"/>
      <w:divBdr>
        <w:top w:val="none" w:sz="0" w:space="0" w:color="auto"/>
        <w:left w:val="none" w:sz="0" w:space="0" w:color="auto"/>
        <w:bottom w:val="none" w:sz="0" w:space="0" w:color="auto"/>
        <w:right w:val="none" w:sz="0" w:space="0" w:color="auto"/>
      </w:divBdr>
    </w:div>
    <w:div w:id="573509774">
      <w:bodyDiv w:val="1"/>
      <w:marLeft w:val="0"/>
      <w:marRight w:val="0"/>
      <w:marTop w:val="0"/>
      <w:marBottom w:val="0"/>
      <w:divBdr>
        <w:top w:val="none" w:sz="0" w:space="0" w:color="auto"/>
        <w:left w:val="none" w:sz="0" w:space="0" w:color="auto"/>
        <w:bottom w:val="none" w:sz="0" w:space="0" w:color="auto"/>
        <w:right w:val="none" w:sz="0" w:space="0" w:color="auto"/>
      </w:divBdr>
    </w:div>
    <w:div w:id="809447408">
      <w:bodyDiv w:val="1"/>
      <w:marLeft w:val="0"/>
      <w:marRight w:val="0"/>
      <w:marTop w:val="0"/>
      <w:marBottom w:val="0"/>
      <w:divBdr>
        <w:top w:val="none" w:sz="0" w:space="0" w:color="auto"/>
        <w:left w:val="none" w:sz="0" w:space="0" w:color="auto"/>
        <w:bottom w:val="none" w:sz="0" w:space="0" w:color="auto"/>
        <w:right w:val="none" w:sz="0" w:space="0" w:color="auto"/>
      </w:divBdr>
    </w:div>
    <w:div w:id="851143569">
      <w:bodyDiv w:val="1"/>
      <w:marLeft w:val="0"/>
      <w:marRight w:val="0"/>
      <w:marTop w:val="0"/>
      <w:marBottom w:val="0"/>
      <w:divBdr>
        <w:top w:val="none" w:sz="0" w:space="0" w:color="auto"/>
        <w:left w:val="none" w:sz="0" w:space="0" w:color="auto"/>
        <w:bottom w:val="none" w:sz="0" w:space="0" w:color="auto"/>
        <w:right w:val="none" w:sz="0" w:space="0" w:color="auto"/>
      </w:divBdr>
    </w:div>
    <w:div w:id="948660491">
      <w:bodyDiv w:val="1"/>
      <w:marLeft w:val="0"/>
      <w:marRight w:val="0"/>
      <w:marTop w:val="0"/>
      <w:marBottom w:val="0"/>
      <w:divBdr>
        <w:top w:val="none" w:sz="0" w:space="0" w:color="auto"/>
        <w:left w:val="none" w:sz="0" w:space="0" w:color="auto"/>
        <w:bottom w:val="none" w:sz="0" w:space="0" w:color="auto"/>
        <w:right w:val="none" w:sz="0" w:space="0" w:color="auto"/>
      </w:divBdr>
    </w:div>
    <w:div w:id="1052269321">
      <w:bodyDiv w:val="1"/>
      <w:marLeft w:val="0"/>
      <w:marRight w:val="0"/>
      <w:marTop w:val="0"/>
      <w:marBottom w:val="0"/>
      <w:divBdr>
        <w:top w:val="none" w:sz="0" w:space="0" w:color="auto"/>
        <w:left w:val="none" w:sz="0" w:space="0" w:color="auto"/>
        <w:bottom w:val="none" w:sz="0" w:space="0" w:color="auto"/>
        <w:right w:val="none" w:sz="0" w:space="0" w:color="auto"/>
      </w:divBdr>
    </w:div>
    <w:div w:id="1076711040">
      <w:bodyDiv w:val="1"/>
      <w:marLeft w:val="0"/>
      <w:marRight w:val="0"/>
      <w:marTop w:val="0"/>
      <w:marBottom w:val="0"/>
      <w:divBdr>
        <w:top w:val="none" w:sz="0" w:space="0" w:color="auto"/>
        <w:left w:val="none" w:sz="0" w:space="0" w:color="auto"/>
        <w:bottom w:val="none" w:sz="0" w:space="0" w:color="auto"/>
        <w:right w:val="none" w:sz="0" w:space="0" w:color="auto"/>
      </w:divBdr>
    </w:div>
    <w:div w:id="1179346178">
      <w:bodyDiv w:val="1"/>
      <w:marLeft w:val="0"/>
      <w:marRight w:val="0"/>
      <w:marTop w:val="0"/>
      <w:marBottom w:val="0"/>
      <w:divBdr>
        <w:top w:val="none" w:sz="0" w:space="0" w:color="auto"/>
        <w:left w:val="none" w:sz="0" w:space="0" w:color="auto"/>
        <w:bottom w:val="none" w:sz="0" w:space="0" w:color="auto"/>
        <w:right w:val="none" w:sz="0" w:space="0" w:color="auto"/>
      </w:divBdr>
    </w:div>
    <w:div w:id="1215045760">
      <w:bodyDiv w:val="1"/>
      <w:marLeft w:val="0"/>
      <w:marRight w:val="0"/>
      <w:marTop w:val="0"/>
      <w:marBottom w:val="0"/>
      <w:divBdr>
        <w:top w:val="none" w:sz="0" w:space="0" w:color="auto"/>
        <w:left w:val="none" w:sz="0" w:space="0" w:color="auto"/>
        <w:bottom w:val="none" w:sz="0" w:space="0" w:color="auto"/>
        <w:right w:val="none" w:sz="0" w:space="0" w:color="auto"/>
      </w:divBdr>
    </w:div>
    <w:div w:id="1245606339">
      <w:bodyDiv w:val="1"/>
      <w:marLeft w:val="0"/>
      <w:marRight w:val="0"/>
      <w:marTop w:val="0"/>
      <w:marBottom w:val="0"/>
      <w:divBdr>
        <w:top w:val="none" w:sz="0" w:space="0" w:color="auto"/>
        <w:left w:val="none" w:sz="0" w:space="0" w:color="auto"/>
        <w:bottom w:val="none" w:sz="0" w:space="0" w:color="auto"/>
        <w:right w:val="none" w:sz="0" w:space="0" w:color="auto"/>
      </w:divBdr>
    </w:div>
    <w:div w:id="1252932296">
      <w:bodyDiv w:val="1"/>
      <w:marLeft w:val="0"/>
      <w:marRight w:val="0"/>
      <w:marTop w:val="0"/>
      <w:marBottom w:val="0"/>
      <w:divBdr>
        <w:top w:val="none" w:sz="0" w:space="0" w:color="auto"/>
        <w:left w:val="none" w:sz="0" w:space="0" w:color="auto"/>
        <w:bottom w:val="none" w:sz="0" w:space="0" w:color="auto"/>
        <w:right w:val="none" w:sz="0" w:space="0" w:color="auto"/>
      </w:divBdr>
    </w:div>
    <w:div w:id="1260142825">
      <w:bodyDiv w:val="1"/>
      <w:marLeft w:val="0"/>
      <w:marRight w:val="0"/>
      <w:marTop w:val="0"/>
      <w:marBottom w:val="0"/>
      <w:divBdr>
        <w:top w:val="none" w:sz="0" w:space="0" w:color="auto"/>
        <w:left w:val="none" w:sz="0" w:space="0" w:color="auto"/>
        <w:bottom w:val="none" w:sz="0" w:space="0" w:color="auto"/>
        <w:right w:val="none" w:sz="0" w:space="0" w:color="auto"/>
      </w:divBdr>
    </w:div>
    <w:div w:id="1267428004">
      <w:bodyDiv w:val="1"/>
      <w:marLeft w:val="0"/>
      <w:marRight w:val="0"/>
      <w:marTop w:val="0"/>
      <w:marBottom w:val="0"/>
      <w:divBdr>
        <w:top w:val="none" w:sz="0" w:space="0" w:color="auto"/>
        <w:left w:val="none" w:sz="0" w:space="0" w:color="auto"/>
        <w:bottom w:val="none" w:sz="0" w:space="0" w:color="auto"/>
        <w:right w:val="none" w:sz="0" w:space="0" w:color="auto"/>
      </w:divBdr>
    </w:div>
    <w:div w:id="1350336100">
      <w:bodyDiv w:val="1"/>
      <w:marLeft w:val="0"/>
      <w:marRight w:val="0"/>
      <w:marTop w:val="0"/>
      <w:marBottom w:val="0"/>
      <w:divBdr>
        <w:top w:val="none" w:sz="0" w:space="0" w:color="auto"/>
        <w:left w:val="none" w:sz="0" w:space="0" w:color="auto"/>
        <w:bottom w:val="none" w:sz="0" w:space="0" w:color="auto"/>
        <w:right w:val="none" w:sz="0" w:space="0" w:color="auto"/>
      </w:divBdr>
    </w:div>
    <w:div w:id="1428695955">
      <w:bodyDiv w:val="1"/>
      <w:marLeft w:val="0"/>
      <w:marRight w:val="0"/>
      <w:marTop w:val="0"/>
      <w:marBottom w:val="0"/>
      <w:divBdr>
        <w:top w:val="none" w:sz="0" w:space="0" w:color="auto"/>
        <w:left w:val="none" w:sz="0" w:space="0" w:color="auto"/>
        <w:bottom w:val="none" w:sz="0" w:space="0" w:color="auto"/>
        <w:right w:val="none" w:sz="0" w:space="0" w:color="auto"/>
      </w:divBdr>
    </w:div>
    <w:div w:id="1435251927">
      <w:bodyDiv w:val="1"/>
      <w:marLeft w:val="0"/>
      <w:marRight w:val="0"/>
      <w:marTop w:val="0"/>
      <w:marBottom w:val="0"/>
      <w:divBdr>
        <w:top w:val="none" w:sz="0" w:space="0" w:color="auto"/>
        <w:left w:val="none" w:sz="0" w:space="0" w:color="auto"/>
        <w:bottom w:val="none" w:sz="0" w:space="0" w:color="auto"/>
        <w:right w:val="none" w:sz="0" w:space="0" w:color="auto"/>
      </w:divBdr>
    </w:div>
    <w:div w:id="1459252239">
      <w:bodyDiv w:val="1"/>
      <w:marLeft w:val="0"/>
      <w:marRight w:val="0"/>
      <w:marTop w:val="0"/>
      <w:marBottom w:val="0"/>
      <w:divBdr>
        <w:top w:val="none" w:sz="0" w:space="0" w:color="auto"/>
        <w:left w:val="none" w:sz="0" w:space="0" w:color="auto"/>
        <w:bottom w:val="none" w:sz="0" w:space="0" w:color="auto"/>
        <w:right w:val="none" w:sz="0" w:space="0" w:color="auto"/>
      </w:divBdr>
    </w:div>
    <w:div w:id="1526551549">
      <w:bodyDiv w:val="1"/>
      <w:marLeft w:val="0"/>
      <w:marRight w:val="0"/>
      <w:marTop w:val="0"/>
      <w:marBottom w:val="0"/>
      <w:divBdr>
        <w:top w:val="none" w:sz="0" w:space="0" w:color="auto"/>
        <w:left w:val="none" w:sz="0" w:space="0" w:color="auto"/>
        <w:bottom w:val="none" w:sz="0" w:space="0" w:color="auto"/>
        <w:right w:val="none" w:sz="0" w:space="0" w:color="auto"/>
      </w:divBdr>
    </w:div>
    <w:div w:id="1549564712">
      <w:bodyDiv w:val="1"/>
      <w:marLeft w:val="0"/>
      <w:marRight w:val="0"/>
      <w:marTop w:val="0"/>
      <w:marBottom w:val="0"/>
      <w:divBdr>
        <w:top w:val="none" w:sz="0" w:space="0" w:color="auto"/>
        <w:left w:val="none" w:sz="0" w:space="0" w:color="auto"/>
        <w:bottom w:val="none" w:sz="0" w:space="0" w:color="auto"/>
        <w:right w:val="none" w:sz="0" w:space="0" w:color="auto"/>
      </w:divBdr>
    </w:div>
    <w:div w:id="1645965783">
      <w:bodyDiv w:val="1"/>
      <w:marLeft w:val="0"/>
      <w:marRight w:val="0"/>
      <w:marTop w:val="0"/>
      <w:marBottom w:val="0"/>
      <w:divBdr>
        <w:top w:val="none" w:sz="0" w:space="0" w:color="auto"/>
        <w:left w:val="none" w:sz="0" w:space="0" w:color="auto"/>
        <w:bottom w:val="none" w:sz="0" w:space="0" w:color="auto"/>
        <w:right w:val="none" w:sz="0" w:space="0" w:color="auto"/>
      </w:divBdr>
    </w:div>
    <w:div w:id="1663464026">
      <w:bodyDiv w:val="1"/>
      <w:marLeft w:val="0"/>
      <w:marRight w:val="0"/>
      <w:marTop w:val="0"/>
      <w:marBottom w:val="0"/>
      <w:divBdr>
        <w:top w:val="none" w:sz="0" w:space="0" w:color="auto"/>
        <w:left w:val="none" w:sz="0" w:space="0" w:color="auto"/>
        <w:bottom w:val="none" w:sz="0" w:space="0" w:color="auto"/>
        <w:right w:val="none" w:sz="0" w:space="0" w:color="auto"/>
      </w:divBdr>
    </w:div>
    <w:div w:id="1873572757">
      <w:bodyDiv w:val="1"/>
      <w:marLeft w:val="0"/>
      <w:marRight w:val="0"/>
      <w:marTop w:val="0"/>
      <w:marBottom w:val="0"/>
      <w:divBdr>
        <w:top w:val="none" w:sz="0" w:space="0" w:color="auto"/>
        <w:left w:val="none" w:sz="0" w:space="0" w:color="auto"/>
        <w:bottom w:val="none" w:sz="0" w:space="0" w:color="auto"/>
        <w:right w:val="none" w:sz="0" w:space="0" w:color="auto"/>
      </w:divBdr>
    </w:div>
    <w:div w:id="1880311483">
      <w:bodyDiv w:val="1"/>
      <w:marLeft w:val="0"/>
      <w:marRight w:val="0"/>
      <w:marTop w:val="0"/>
      <w:marBottom w:val="0"/>
      <w:divBdr>
        <w:top w:val="none" w:sz="0" w:space="0" w:color="auto"/>
        <w:left w:val="none" w:sz="0" w:space="0" w:color="auto"/>
        <w:bottom w:val="none" w:sz="0" w:space="0" w:color="auto"/>
        <w:right w:val="none" w:sz="0" w:space="0" w:color="auto"/>
      </w:divBdr>
    </w:div>
    <w:div w:id="1892031436">
      <w:bodyDiv w:val="1"/>
      <w:marLeft w:val="0"/>
      <w:marRight w:val="0"/>
      <w:marTop w:val="0"/>
      <w:marBottom w:val="0"/>
      <w:divBdr>
        <w:top w:val="none" w:sz="0" w:space="0" w:color="auto"/>
        <w:left w:val="none" w:sz="0" w:space="0" w:color="auto"/>
        <w:bottom w:val="none" w:sz="0" w:space="0" w:color="auto"/>
        <w:right w:val="none" w:sz="0" w:space="0" w:color="auto"/>
      </w:divBdr>
    </w:div>
    <w:div w:id="1980763817">
      <w:bodyDiv w:val="1"/>
      <w:marLeft w:val="0"/>
      <w:marRight w:val="0"/>
      <w:marTop w:val="0"/>
      <w:marBottom w:val="0"/>
      <w:divBdr>
        <w:top w:val="none" w:sz="0" w:space="0" w:color="auto"/>
        <w:left w:val="none" w:sz="0" w:space="0" w:color="auto"/>
        <w:bottom w:val="none" w:sz="0" w:space="0" w:color="auto"/>
        <w:right w:val="none" w:sz="0" w:space="0" w:color="auto"/>
      </w:divBdr>
    </w:div>
    <w:div w:id="2026514221">
      <w:bodyDiv w:val="1"/>
      <w:marLeft w:val="0"/>
      <w:marRight w:val="0"/>
      <w:marTop w:val="0"/>
      <w:marBottom w:val="0"/>
      <w:divBdr>
        <w:top w:val="none" w:sz="0" w:space="0" w:color="auto"/>
        <w:left w:val="none" w:sz="0" w:space="0" w:color="auto"/>
        <w:bottom w:val="none" w:sz="0" w:space="0" w:color="auto"/>
        <w:right w:val="none" w:sz="0" w:space="0" w:color="auto"/>
      </w:divBdr>
    </w:div>
    <w:div w:id="213852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rikelaurenziaclp@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arkahsiswanto1234@gmail.com"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GDA</c:v>
                </c:pt>
              </c:strCache>
            </c:strRef>
          </c:tx>
          <c:spPr>
            <a:solidFill>
              <a:schemeClr val="accent1"/>
            </a:solidFill>
            <a:ln>
              <a:noFill/>
            </a:ln>
            <a:effectLst/>
          </c:spPr>
          <c:invertIfNegative val="0"/>
          <c:dLbls>
            <c:dLbl>
              <c:idx val="0"/>
              <c:delete val="1"/>
              <c:extLst>
                <c:ext xmlns:c15="http://schemas.microsoft.com/office/drawing/2012/chart" uri="{CE6537A1-D6FC-4f65-9D91-7224C49458BB}"/>
              </c:extLst>
            </c:dLbl>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1</c:v>
                </c:pt>
                <c:pt idx="1">
                  <c:v>Hari 2 </c:v>
                </c:pt>
                <c:pt idx="2">
                  <c:v>Hari 3</c:v>
                </c:pt>
                <c:pt idx="3">
                  <c:v>Hari 4</c:v>
                </c:pt>
                <c:pt idx="4">
                  <c:v>Hari 5</c:v>
                </c:pt>
                <c:pt idx="5">
                  <c:v>Hari 6</c:v>
                </c:pt>
                <c:pt idx="6">
                  <c:v>Hari 7</c:v>
                </c:pt>
              </c:strCache>
            </c:strRef>
          </c:cat>
          <c:val>
            <c:numRef>
              <c:f>Sheet1!$B$2:$B$8</c:f>
              <c:numCache>
                <c:formatCode>General</c:formatCode>
                <c:ptCount val="7"/>
                <c:pt idx="1">
                  <c:v>211</c:v>
                </c:pt>
                <c:pt idx="2">
                  <c:v>230</c:v>
                </c:pt>
                <c:pt idx="3">
                  <c:v>206</c:v>
                </c:pt>
                <c:pt idx="5">
                  <c:v>194</c:v>
                </c:pt>
                <c:pt idx="6">
                  <c:v>121</c:v>
                </c:pt>
              </c:numCache>
            </c:numRef>
          </c:val>
        </c:ser>
        <c:ser>
          <c:idx val="1"/>
          <c:order val="1"/>
          <c:tx>
            <c:strRef>
              <c:f>Sheet1!$C$1</c:f>
              <c:strCache>
                <c:ptCount val="1"/>
                <c:pt idx="0">
                  <c:v>GDP</c:v>
                </c:pt>
              </c:strCache>
            </c:strRef>
          </c:tx>
          <c:spPr>
            <a:solidFill>
              <a:schemeClr val="accent2"/>
            </a:solidFill>
            <a:ln>
              <a:no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1</c:v>
                </c:pt>
                <c:pt idx="1">
                  <c:v>Hari 2 </c:v>
                </c:pt>
                <c:pt idx="2">
                  <c:v>Hari 3</c:v>
                </c:pt>
                <c:pt idx="3">
                  <c:v>Hari 4</c:v>
                </c:pt>
                <c:pt idx="4">
                  <c:v>Hari 5</c:v>
                </c:pt>
                <c:pt idx="5">
                  <c:v>Hari 6</c:v>
                </c:pt>
                <c:pt idx="6">
                  <c:v>Hari 7</c:v>
                </c:pt>
              </c:strCache>
            </c:strRef>
          </c:cat>
          <c:val>
            <c:numRef>
              <c:f>Sheet1!$C$2:$C$8</c:f>
              <c:numCache>
                <c:formatCode>General</c:formatCode>
                <c:ptCount val="7"/>
                <c:pt idx="0">
                  <c:v>132</c:v>
                </c:pt>
                <c:pt idx="4">
                  <c:v>127</c:v>
                </c:pt>
              </c:numCache>
            </c:numRef>
          </c:val>
        </c:ser>
        <c:dLbls>
          <c:showLegendKey val="0"/>
          <c:showVal val="1"/>
          <c:showCatName val="0"/>
          <c:showSerName val="0"/>
          <c:showPercent val="0"/>
          <c:showBubbleSize val="0"/>
        </c:dLbls>
        <c:gapWidth val="219"/>
        <c:axId val="675323592"/>
        <c:axId val="675325160"/>
      </c:barChart>
      <c:catAx>
        <c:axId val="67532359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d-ID"/>
                  <a:t>Waktu Pemeriksaan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675325160"/>
        <c:crosses val="autoZero"/>
        <c:auto val="1"/>
        <c:lblAlgn val="ctr"/>
        <c:lblOffset val="100"/>
        <c:noMultiLvlLbl val="0"/>
      </c:catAx>
      <c:valAx>
        <c:axId val="675325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d-ID"/>
                  <a:t>Gula Darah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675323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b="1">
                <a:solidFill>
                  <a:sysClr val="windowText" lastClr="000000"/>
                </a:solidFill>
                <a:latin typeface="Times New Roman" panose="02020603050405020304" pitchFamily="18" charset="0"/>
                <a:cs typeface="Times New Roman" panose="02020603050405020304" pitchFamily="18" charset="0"/>
              </a:rPr>
              <a:t>HASIL OBSERVASI KEPUTUSASAAN</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5483383211784871"/>
          <c:y val="3.30033003300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clustered"/>
        <c:varyColors val="0"/>
        <c:ser>
          <c:idx val="0"/>
          <c:order val="0"/>
          <c:tx>
            <c:strRef>
              <c:f>Sheet1!$B$1</c:f>
              <c:strCache>
                <c:ptCount val="1"/>
                <c:pt idx="0">
                  <c:v>SKOR KEPUTUSASAN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12</c:v>
                </c:pt>
                <c:pt idx="1">
                  <c:v>12</c:v>
                </c:pt>
                <c:pt idx="2">
                  <c:v>11</c:v>
                </c:pt>
                <c:pt idx="3">
                  <c:v>11</c:v>
                </c:pt>
                <c:pt idx="4">
                  <c:v>10</c:v>
                </c:pt>
                <c:pt idx="5">
                  <c:v>8</c:v>
                </c:pt>
                <c:pt idx="6">
                  <c:v>8</c:v>
                </c:pt>
              </c:numCache>
            </c:numRef>
          </c:val>
          <c:extLst xmlns:c16r2="http://schemas.microsoft.com/office/drawing/2015/06/chart">
            <c:ext xmlns:c16="http://schemas.microsoft.com/office/drawing/2014/chart" uri="{C3380CC4-5D6E-409C-BE32-E72D297353CC}">
              <c16:uniqueId val="{00000000-6DBB-4B4F-831C-A50A36A0D260}"/>
            </c:ext>
          </c:extLst>
        </c:ser>
        <c:dLbls>
          <c:showLegendKey val="0"/>
          <c:showVal val="1"/>
          <c:showCatName val="0"/>
          <c:showSerName val="0"/>
          <c:showPercent val="0"/>
          <c:showBubbleSize val="0"/>
        </c:dLbls>
        <c:gapWidth val="219"/>
        <c:axId val="521475608"/>
        <c:axId val="521476392"/>
      </c:barChart>
      <c:catAx>
        <c:axId val="521475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200">
                    <a:solidFill>
                      <a:sysClr val="windowText" lastClr="000000"/>
                    </a:solidFill>
                    <a:latin typeface="Times New Roman" panose="02020603050405020304" pitchFamily="18" charset="0"/>
                    <a:cs typeface="Times New Roman" panose="02020603050405020304" pitchFamily="18" charset="0"/>
                  </a:rPr>
                  <a:t>Waktu</a:t>
                </a:r>
                <a:r>
                  <a:rPr lang="id-ID"/>
                  <a:t>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521476392"/>
        <c:crosses val="autoZero"/>
        <c:auto val="1"/>
        <c:lblAlgn val="ctr"/>
        <c:lblOffset val="100"/>
        <c:noMultiLvlLbl val="0"/>
      </c:catAx>
      <c:valAx>
        <c:axId val="521476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200">
                    <a:solidFill>
                      <a:sysClr val="windowText" lastClr="000000"/>
                    </a:solidFill>
                    <a:latin typeface="Times New Roman" panose="02020603050405020304" pitchFamily="18" charset="0"/>
                    <a:cs typeface="Times New Roman" panose="02020603050405020304" pitchFamily="18" charset="0"/>
                  </a:rPr>
                  <a:t>Skor Keputusasaan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521475608"/>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Mag23</b:Tag>
    <b:SourceType>JournalArticle</b:SourceType>
    <b:Guid>{5EAC257D-9AF9-4036-BCED-CF1A29DE0AFB}</b:Guid>
    <b:Title>Hubungan Kepatuhan Diet Dengan Perubahan Kadar Gula Darah</b:Title>
    <b:JournalName>Jurnal Buana Of Nursing</b:JournalName>
    <b:Year>2023</b:Year>
    <b:Pages>1-8</b:Pages>
    <b:Author>
      <b:Author>
        <b:NameList>
          <b:Person>
            <b:Last>Magfiroh</b:Last>
            <b:Middle>Nur </b:Middle>
            <b:First>Yuli </b:First>
          </b:Person>
          <b:Person>
            <b:Last>Nurhastuti</b:Last>
            <b:Middle>Fajar </b:Middle>
            <b:First>Ria </b:First>
          </b:Person>
        </b:NameList>
      </b:Author>
    </b:Author>
    <b:RefOrder>27</b:RefOrder>
  </b:Source>
  <b:Source>
    <b:Tag>Nov22</b:Tag>
    <b:SourceType>JournalArticle</b:SourceType>
    <b:Guid>{A1806865-99B3-455B-960D-D135E1112F21}</b:Guid>
    <b:Title>Edukasi Komplikasi Terjadinya Hipertensi Dan Peranan Konsumsi Obat Hipertensi Pada Penderita Diabetes Mellitus Usia Lansia Di Puskesmas Lubuk Buaya </b:Title>
    <b:JournalName>Jurnal Pengabdian Kepada Masyarakat</b:JournalName>
    <b:Year>2022</b:Year>
    <b:Pages>545-550</b:Pages>
    <b:Author>
      <b:Author>
        <b:NameList>
          <b:Person>
            <b:Last>Nova</b:Last>
            <b:First>Riki </b:First>
          </b:Person>
          <b:Person>
            <b:Last>Hasni</b:Last>
            <b:First>Dita </b:First>
          </b:Person>
        </b:NameList>
      </b:Author>
    </b:Author>
    <b:RefOrder>28</b:RefOrder>
  </b:Source>
  <b:Source>
    <b:Tag>Yun24</b:Tag>
    <b:SourceType>JournalArticle</b:SourceType>
    <b:Guid>{5FB05DB5-23F2-4578-A0C3-E4C5A8790E56}</b:Guid>
    <b:Title>Hubungan Kepatuhan Diet Pada Pasien Diabetes Melitus  Tipe II Dengan Penyembuhan Luka Diabetik</b:Title>
    <b:JournalName>Jurnal Assyifa’ Ilmu Kesehatan</b:JournalName>
    <b:Year>2024</b:Year>
    <b:Pages>62-68</b:Pages>
    <b:Author>
      <b:Author>
        <b:NameList>
          <b:Person>
            <b:Last>Yunanda</b:Last>
            <b:First>Erdira</b:First>
          </b:Person>
        </b:NameList>
      </b:Author>
    </b:Author>
    <b:RefOrder>29</b:RefOrder>
  </b:Source>
  <b:Source>
    <b:Tag>Sut23</b:Tag>
    <b:SourceType>JournalArticle</b:SourceType>
    <b:Guid>{D52A78AF-6873-48EB-90BB-3276EEB15B0B}</b:Guid>
    <b:Title> Pengaruh Konsumsi Daun Blimbing Wuluh Terhadap Hipertensi</b:Title>
    <b:Year>2023</b:Year>
    <b:Author>
      <b:Author>
        <b:NameList>
          <b:Person>
            <b:First>Sutomo</b:First>
          </b:Person>
          <b:Person>
            <b:Last>Purwanto</b:Last>
            <b:Middle>Hadi </b:Middle>
            <b:First>Nasrul </b:First>
          </b:Person>
        </b:NameList>
      </b:Author>
    </b:Author>
    <b:Pages>1-15</b:Pages>
    <b:JournalName>Jurnal Keperawatan</b:JournalName>
    <b:RefOrder>30</b:RefOrder>
  </b:Source>
  <b:Source>
    <b:Tag>IDF21</b:Tag>
    <b:SourceType>JournalArticle</b:SourceType>
    <b:Guid>{C2DAF34A-9E29-4F67-8594-38C99755D6AF}</b:Guid>
    <b:Title>International Diabetes Federation</b:Title>
    <b:Year>2021</b:Year>
    <b:Author>
      <b:Author>
        <b:NameList>
          <b:Person>
            <b:Last>IDF</b:Last>
          </b:Person>
        </b:NameList>
      </b:Author>
    </b:Author>
    <b:RefOrder>31</b:RefOrder>
  </b:Source>
  <b:Source>
    <b:Tag>KEM23</b:Tag>
    <b:SourceType>Book</b:SourceType>
    <b:Guid>{6BB101DB-1346-4614-BFDD-BE82A708C4D1}</b:Guid>
    <b:Title> Profil Kesehatan Indonesia 2022</b:Title>
    <b:Year>2023</b:Year>
    <b:City>Indonesia</b:City>
    <b:Publisher>Kementerian Kesehatan Republik Indonesia</b:Publisher>
    <b:Author>
      <b:Author>
        <b:NameList>
          <b:Person>
            <b:First>Kemenkes RI</b:First>
          </b:Person>
        </b:NameList>
      </b:Author>
    </b:Author>
    <b:RefOrder>32</b:RefOrder>
  </b:Source>
  <b:Source>
    <b:Tag>DIN23</b:Tag>
    <b:SourceType>Book</b:SourceType>
    <b:Guid>{89A32000-A8E4-4F2D-A7C6-BEC1184F7D09}</b:Guid>
    <b:Title>Provil Kesehatan Provinsi Jawa Timur Tahun 2022</b:Title>
    <b:Year>2023</b:Year>
    <b:City>Jawa Timur</b:City>
    <b:Publisher> Dinkes. Jatimprov.Go.Id</b:Publisher>
    <b:Author>
      <b:Author>
        <b:NameList>
          <b:Person>
            <b:First>Dinkes Jatim </b:First>
          </b:Person>
        </b:NameList>
      </b:Author>
    </b:Author>
    <b:RefOrder>33</b:RefOrder>
  </b:Source>
  <b:Source>
    <b:Tag>DIN231</b:Tag>
    <b:SourceType>JournalArticle</b:SourceType>
    <b:Guid>{F75E0AFA-2010-4412-8E34-E42333F1C9CD}</b:Guid>
    <b:Title>Dinas Kesehatan Kabupaten Ponorogo</b:Title>
    <b:JournalName>Pemerintah Kabupaten Ponorogo</b:JournalName>
    <b:Year>2024</b:Year>
    <b:Pages>1</b:Pages>
    <b:Author>
      <b:Author>
        <b:NameList>
          <b:Person>
            <b:First>Dinkes Ponorogo</b:First>
          </b:Person>
        </b:NameList>
      </b:Author>
    </b:Author>
    <b:RefOrder>34</b:RefOrder>
  </b:Source>
  <b:Source>
    <b:Tag>Pav21</b:Tag>
    <b:SourceType>JournalArticle</b:SourceType>
    <b:Guid>{D0B1BC65-3A07-4569-BEBE-3081022A9C6D}</b:Guid>
    <b:Title>Diabesity And Dietary Intervensions: Evaluating the Impact of Mediterranean Died and Other Types of Diets on Obesyty and Type 2 Diabetes Management</b:Title>
    <b:JournalName>Nutrients</b:JournalName>
    <b:Year>2023</b:Year>
    <b:Pages>1-17</b:Pages>
    <b:Author>
      <b:Author>
        <b:NameList>
          <b:Person>
            <b:Last>Pavlidou</b:Last>
            <b:First>Eleni </b:First>
          </b:Person>
        </b:NameList>
      </b:Author>
    </b:Author>
    <b:RefOrder>35</b:RefOrder>
  </b:Source>
  <b:Source>
    <b:Tag>Fal22</b:Tag>
    <b:SourceType>JournalArticle</b:SourceType>
    <b:Guid>{30A2F72A-4E53-4266-A212-564FA05CBFF0}</b:Guid>
    <b:Title>EdukasiPengelolaan Diet 3 J untuk MengontrolKadar Glukosa Darah pada Masyarakat Penderita Diabetes Mellitus di Wilayah Kerja Puskesmas Kota Timur</b:Title>
    <b:JournalName>JURNAL ALTIFANI, Penelitian dan Pengabdian kepada Masyarakat</b:JournalName>
    <b:Year>2022</b:Year>
    <b:Pages>411-418</b:Pages>
    <b:Author>
      <b:Author>
        <b:NameList>
          <b:Person>
            <b:Last>Falah</b:Last>
            <b:First>Fakhriatul </b:First>
          </b:Person>
          <b:Person>
            <b:Last>Apriana</b:Last>
            <b:First> Rista Apriana</b:First>
          </b:Person>
        </b:NameList>
      </b:Author>
    </b:Author>
    <b:RefOrder>36</b:RefOrder>
  </b:Source>
  <b:Source>
    <b:Tag>SIK18</b:Tag>
    <b:SourceType>Book</b:SourceType>
    <b:Guid>{0E94F687-0494-4C29-BF88-245D155CC8E7}</b:Guid>
    <b:Title>Standar Intervensi Keperawatan Indonesia, Definisi dan Tindakan Keperawatan</b:Title>
    <b:Year>2018</b:Year>
    <b:Publisher>DPP, PPNI</b:Publisher>
    <b:Author>
      <b:Author>
        <b:NameList>
          <b:Person>
            <b:Last>SIKI PPNI</b:Last>
            <b:First>Tim Pokja </b:First>
          </b:Person>
        </b:NameList>
      </b:Author>
    </b:Author>
    <b:RefOrder>37</b:RefOrder>
  </b:Source>
  <b:Source>
    <b:Tag>Zha</b:Tag>
    <b:SourceType>JournalArticle</b:SourceType>
    <b:Guid>{AD6FA08F-9DB7-4870-A1B2-FAD86BA432A8}</b:Guid>
    <b:Author>
      <b:Author>
        <b:NameList>
          <b:Person>
            <b:Last>Zhang</b:Last>
            <b:First>Yongwen </b:First>
          </b:Person>
          <b:Person>
            <b:Last>Han </b:Last>
            <b:First>Huanhuan </b:First>
          </b:Person>
        </b:NameList>
      </b:Author>
    </b:Author>
    <b:Title>Effectiveness of restricted diet with a plate in patients with type 2 diabetes: A randomized controlled trial</b:Title>
    <b:JournalName>Elsevier, Primary Care Diabetes</b:JournalName>
    <b:Year>2022</b:Year>
    <b:Pages>3628-374</b:Pages>
    <b:RefOrder>38</b:RefOrder>
  </b:Source>
  <b:Source>
    <b:Tag>Del211</b:Tag>
    <b:SourceType>JournalArticle</b:SourceType>
    <b:Guid>{45D5422A-C48A-4D98-9FCB-B0DD9A725243}</b:Guid>
    <b:Title>Analisis Determinan Faktor Risiko Kejadian Diabetes Mellitus Tipe 2 Pada Usia Produktif</b:Title>
    <b:JournalName>Jurnal Kesehatan Tambusai</b:JournalName>
    <b:Year>2021</b:Year>
    <b:Pages>141-151</b:Pages>
    <b:Author>
      <b:Author>
        <b:NameList>
          <b:Person>
            <b:Last>Delfina</b:Last>
            <b:First>Sheila </b:First>
          </b:Person>
        </b:NameList>
      </b:Author>
    </b:Author>
    <b:RefOrder>39</b:RefOrder>
  </b:Source>
  <b:Source>
    <b:Tag>Sas21</b:Tag>
    <b:SourceType>JournalArticle</b:SourceType>
    <b:Guid>{E3714BBC-DD80-40A5-99C2-6EF1161C4F78}</b:Guid>
    <b:Title>Faktor-Faktor Yang Memengaruhi Tingkat Kepatuhan Berobat Pasien</b:Title>
    <b:JournalName>Jurnal Medika Hutama</b:JournalName>
    <b:Year>2021</b:Year>
    <b:Pages>1105-1111</b:Pages>
    <b:Author>
      <b:Author>
        <b:NameList>
          <b:Person>
            <b:Last>Sasmita</b:Last>
            <b:Middle>Marta Dwi</b:Middle>
            <b:First>Anggi  </b:First>
          </b:Person>
        </b:NameList>
      </b:Author>
    </b:Author>
    <b:RefOrder>40</b:RefOrder>
  </b:Source>
  <b:Source>
    <b:Tag>Mur21</b:Tag>
    <b:SourceType>JournalArticle</b:SourceType>
    <b:Guid>{0630FCE6-2AEB-4A18-AE7C-6CA38E63A5B6}</b:Guid>
    <b:Title>Gaya Hidup Sebagai Faktor Risiko Deabetes Mellitus Tipe 2</b:Title>
    <b:JournalName>e-Clinic</b:JournalName>
    <b:Year>2021</b:Year>
    <b:Author>
      <b:Author>
        <b:NameList>
          <b:Person>
            <b:Last>Murtiningsih</b:Last>
            <b:First>Made</b:First>
            <b:Middle>K</b:Middle>
          </b:Person>
        </b:NameList>
      </b:Author>
    </b:Author>
    <b:RefOrder>41</b:RefOrder>
  </b:Source>
  <b:Source>
    <b:Tag>PPN16</b:Tag>
    <b:SourceType>JournalArticle</b:SourceType>
    <b:Guid>{E02DF393-641B-43C9-A642-432C8687A66E}</b:Guid>
    <b:Title>Standar Diagnosis Keperawatan Indonesia, Definisi dan Indikator Diagnostik</b:Title>
    <b:JournalName>DPP, Persatuan Perawat Nasional Indonesia</b:JournalName>
    <b:Year>2016</b:Year>
    <b:Pages>1-326</b:Pages>
    <b:Author>
      <b:Author>
        <b:NameList>
          <b:Person>
            <b:Last>SDKI  PPNI</b:Last>
            <b:First>Tim Pokja </b:First>
          </b:Person>
        </b:NameList>
      </b:Author>
    </b:Author>
    <b:RefOrder>42</b:RefOrder>
  </b:Source>
  <b:Source>
    <b:Tag>Phi13</b:Tag>
    <b:SourceType>JournalArticle</b:SourceType>
    <b:Guid>{E61040E9-EE25-433F-86C8-BC01B2033F14}</b:Guid>
    <b:Title>Hubungan Antara Pengetahuan Dan Sikap Penderita Diabetes Mellitus Dengan Kepatuhan Diet Diabetes Mellitus Di Rsud Am. Parikesit Kalimantan Timur</b:Title>
    <b:JournalName>Jurnal Keperawatan Medikal Bedah</b:JournalName>
    <b:Year>2016</b:Year>
    <b:Author>
      <b:Author>
        <b:NameList>
          <b:Person>
            <b:Last>Phitri</b:Last>
            <b:Middle>Essy</b:Middle>
            <b:First>Herlena </b:First>
          </b:Person>
        </b:NameList>
      </b:Author>
    </b:Author>
    <b:RefOrder>43</b:RefOrder>
  </b:Source>
  <b:Source>
    <b:Tag>Roc22</b:Tag>
    <b:SourceType>JournalArticle</b:SourceType>
    <b:Guid>{34F829F0-38A6-4C82-8008-4E19F36EB1D9}</b:Guid>
    <b:Title>Efektifitas Pendidikan Kesehatan Dengan Flipchart Terhadap Pengetahuan Dan Kepatuhan Pasien Dalam Melaksanakan Program Diet Pada Pasien Diabetes Mellitus  </b:Title>
    <b:JournalName>Jurnal Wacana Kesehatan </b:JournalName>
    <b:Year>2022</b:Year>
    <b:Author>
      <b:Author>
        <b:NameList>
          <b:Person>
            <b:Last>Rochani</b:Last>
            <b:First>Siti </b:First>
          </b:Person>
        </b:NameList>
      </b:Author>
    </b:Author>
    <b:RefOrder>44</b:RefOrder>
  </b:Source>
  <b:Source>
    <b:Tag>Res15</b:Tag>
    <b:SourceType>JournalArticle</b:SourceType>
    <b:Guid>{A712F75C-0D2C-49C1-9BD3-6A9EADD1589F}</b:Guid>
    <b:Title>Efektifitas Edukasi Diabetes Mellitus Dalam meningkatkan Kepatuhan Pengaturan Diet Pada Diabetes Mellitus Tipe 2</b:Title>
    <b:JournalName>Mutiara Medika</b:JournalName>
    <b:Year>2020</b:Year>
    <b:Author>
      <b:Author>
        <b:NameList>
          <b:Person>
            <b:Last>Restuning</b:Last>
            <b:First>Dyah </b:First>
          </b:Person>
        </b:NameList>
      </b:Author>
    </b:Author>
    <b:RefOrder>45</b:RefOrder>
  </b:Source>
  <b:Source>
    <b:Tag>Lia22</b:Tag>
    <b:SourceType>JournalArticle</b:SourceType>
    <b:Guid>{75E5ACD0-11BD-4545-9EE7-9447DB554799}</b:Guid>
    <b:Title>Hubungan Kepatuhan Diet Dengan Kualitas Hidup Diabetes Mellitus Tipe 2</b:Title>
    <b:JournalName>Jurnal Medika Cendikia</b:JournalName>
    <b:Year>2022</b:Year>
    <b:Author>
      <b:Author>
        <b:NameList>
          <b:Person>
            <b:Last>Liawati</b:Last>
            <b:First>Nunung</b:First>
          </b:Person>
        </b:NameList>
      </b:Author>
    </b:Author>
    <b:RefOrder>46</b:RefOrder>
  </b:Source>
  <b:Source>
    <b:Tag>Nur21</b:Tag>
    <b:SourceType>JournalArticle</b:SourceType>
    <b:Guid>{FE07CAC9-99BE-42E8-B4FF-C42FFBD4AA40}</b:Guid>
    <b:Title>Hubungan Kepatuhan Diet Terhadap Pengendalian Kadar Gula Darah Pada Pasien Diabetes Mellitus Tipe 2</b:Title>
    <b:JournalName>Jurnal Medika Hutama</b:JournalName>
    <b:Year>2021</b:Year>
    <b:Pages>1002-1010</b:Pages>
    <b:Author>
      <b:Author>
        <b:NameList>
          <b:Person>
            <b:Last>Nursihhah</b:Last>
            <b:First>Meliana</b:First>
          </b:Person>
          <b:Person>
            <b:Last>Wijaya</b:Last>
            <b:First>Dwi</b:First>
            <b:Middle>Septian</b:Middle>
          </b:Person>
        </b:NameList>
      </b:Author>
    </b:Author>
    <b:RefOrder>47</b:RefOrder>
  </b:Source>
  <b:Source>
    <b:Tag>Kri1</b:Tag>
    <b:SourceType>Book</b:SourceType>
    <b:Guid>{8938419B-046A-466D-BD61-FDD6C8420268}</b:Guid>
    <b:Title>Diet Sehat untuk Penderita Diabetes Melitus</b:Title>
    <b:City>Jakarta</b:City>
    <b:Publisher>Penebar Swadaya Drup</b:Publisher>
    <b:Author>
      <b:Author>
        <b:NameList>
          <b:Person>
            <b:Last>Krisnatuti</b:Last>
            <b:First>Diah</b:First>
          </b:Person>
          <b:Person>
            <b:Last>Yenrina</b:Last>
            <b:First>Rina</b:First>
          </b:Person>
          <b:Person>
            <b:Last>Rasjimida</b:Last>
            <b:First>Dini</b:First>
          </b:Person>
        </b:NameList>
      </b:Author>
    </b:Author>
    <b:Year>2022</b:Year>
    <b:RefOrder>1</b:RefOrder>
  </b:Source>
  <b:Source>
    <b:Tag>Wor24</b:Tag>
    <b:SourceType>Report</b:SourceType>
    <b:Guid>{B969217E-D5EC-485E-839D-7BF54E303F9A}</b:Guid>
    <b:Title>Noncommunicable Diseases : Mortality</b:Title>
    <b:Year>2024</b:Year>
    <b:Author>
      <b:Author>
        <b:Corporate>WHO</b:Corporate>
      </b:Author>
    </b:Author>
    <b:YearAccessed>2024</b:YearAccessed>
    <b:MonthAccessed>12</b:MonthAccessed>
    <b:DayAccessed>22</b:DayAccessed>
    <b:URL>https://www.who.int/data/gho/data/themes/topics/topic-details/GHO/ncd-mortality</b:URL>
    <b:RefOrder>2</b:RefOrder>
  </b:Source>
  <b:Source>
    <b:Tag>WHO21</b:Tag>
    <b:SourceType>Report</b:SourceType>
    <b:Guid>{71DC7EA7-BC1E-47BC-B51E-D4E976E7A979}</b:Guid>
    <b:Title>DIABETES</b:Title>
    <b:Year>2021</b:Year>
    <b:Publisher>World Health Organization</b:Publisher>
    <b:Author>
      <b:Author>
        <b:Corporate>WHO</b:Corporate>
      </b:Author>
    </b:Author>
    <b:YearAccessed>2024</b:YearAccessed>
    <b:MonthAccessed>12</b:MonthAccessed>
    <b:DayAccessed>12</b:DayAccessed>
    <b:URL>https://www.who.int/health-topics/diabetes?gad_source=1&amp;gclid=EAIaIQobChMIyMed7s27igMV4aNmAh2N-hl9EAAYASAAEgJCePD_BwE#tab=tab_1</b:URL>
    <b:RefOrder>3</b:RefOrder>
  </b:Source>
  <b:Source>
    <b:Tag>Placeholder1</b:Tag>
    <b:SourceType>Report</b:SourceType>
    <b:Guid>{44195B41-5601-4187-AF37-06C2DE97F903}</b:Guid>
    <b:Title>Atlas Diabetes</b:Title>
    <b:Year>2021</b:Year>
    <b:Publisher>International Diabetes Federation</b:Publisher>
    <b:Author>
      <b:Author>
        <b:Corporate>IDF</b:Corporate>
      </b:Author>
    </b:Author>
    <b:YearAccessed>2024</b:YearAccessed>
    <b:MonthAccessed>12</b:MonthAccessed>
    <b:DayAccessed>23</b:DayAccessed>
    <b:URL>https://diabetesatlas.org/</b:URL>
    <b:RefOrder>4</b:RefOrder>
  </b:Source>
  <b:Source>
    <b:Tag>Kem222</b:Tag>
    <b:SourceType>Report</b:SourceType>
    <b:Guid>{B6AD701E-37CD-425A-8CB8-2DFBD75636D5}</b:Guid>
    <b:Author>
      <b:Author>
        <b:Corporate>Kemenkes</b:Corporate>
      </b:Author>
    </b:Author>
    <b:Title>Diabetes Melitus Adalah Masalah Kita</b:Title>
    <b:Year>2022</b:Year>
    <b:Publisher>Kementrian Kesehatan Republik Indonesia</b:Publisher>
    <b:City>Jakarta</b:City>
    <b:YearAccessed>2024</b:YearAccessed>
    <b:MonthAccessed>12</b:MonthAccessed>
    <b:DayAccessed>23</b:DayAccessed>
    <b:URL>https://yankes.kemkes.go.id/view_artikel/1131/diabetes-melitus-adalah-masalah-kita#:~:text=Pada%20tahun%202021%2C%20diperkirakan%20lebih,1%20di%20antara%206%20kehamilan.</b:URL>
    <b:RefOrder>5</b:RefOrder>
  </b:Source>
  <b:Source>
    <b:Tag>DIN21</b:Tag>
    <b:SourceType>BookSection</b:SourceType>
    <b:Guid>{B81AB5BE-1464-4BD2-A52E-4982E01358DB}</b:Guid>
    <b:Title>Profil Kesehatan Provinsi Jawa Timur Tahun 2023</b:Title>
    <b:Year>2024</b:Year>
    <b:Publisher>DINAS KESEHATAN JAWA TIMUR</b:Publisher>
    <b:Author>
      <b:Author>
        <b:Corporate>Dinkes Jatim</b:Corporate>
      </b:Author>
    </b:Author>
    <b:Pages>188</b:Pages>
    <b:YearAccessed>2024</b:YearAccessed>
    <b:MonthAccessed>12</b:MonthAccessed>
    <b:DayAccessed>23</b:DayAccessed>
    <b:URL>https://dinkes.jatimprov.go.id/userfile/dokumen/PROFIL%20KESEHATAN%20PROVINSI%20JAWA%20TIMUR%20TAHUN%202023.pdf</b:URL>
    <b:RefOrder>6</b:RefOrder>
  </b:Source>
  <b:Source>
    <b:Tag>Din23</b:Tag>
    <b:SourceType>Report</b:SourceType>
    <b:Guid>{0C104391-CEC4-44A0-9C46-D4AC09188AF2}</b:Guid>
    <b:Author>
      <b:Author>
        <b:Corporate>Dinkes Ponorogo</b:Corporate>
      </b:Author>
    </b:Author>
    <b:Title>Data Statistik Kesehatan Ponorogo</b:Title>
    <b:Year>2024</b:Year>
    <b:City>Ponorogo</b:City>
    <b:Publisher>Dinas Kesehatan Kabupaten Ponorogo</b:Publisher>
    <b:YearAccessed>2024</b:YearAccessed>
    <b:MonthAccessed>12</b:MonthAccessed>
    <b:DayAccessed>24</b:DayAccessed>
    <b:URL>https://statistik.ponorogo.go.id/lv/organization/dinas-kesehatan?organization=dinas-kesehatan </b:URL>
    <b:RefOrder>7</b:RefOrder>
  </b:Source>
  <b:Source>
    <b:Tag>Pus24</b:Tag>
    <b:SourceType>Report</b:SourceType>
    <b:Guid>{623C3992-4D6F-4024-B33B-8E72D3756AE1}</b:Guid>
    <b:Author>
      <b:Author>
        <b:Corporate>Puskesmas Jetis</b:Corporate>
      </b:Author>
    </b:Author>
    <b:Title>Laporan Penyakit Puskesmas Jetis</b:Title>
    <b:Year>2025</b:Year>
    <b:Publisher>Puskesmas Jetis</b:Publisher>
    <b:City>Ponorogo</b:City>
    <b:YearAccessed>2025</b:YearAccessed>
    <b:MonthAccessed>2</b:MonthAccessed>
    <b:DayAccessed>24</b:DayAccessed>
    <b:RefOrder>8</b:RefOrder>
  </b:Source>
  <b:Source>
    <b:Tag>Kha19</b:Tag>
    <b:SourceType>JournalArticle</b:SourceType>
    <b:Guid>{A5E93D28-4629-4501-A733-6E7AF41DA60A}</b:Guid>
    <b:Title>Prevalence Of Drpression and Assosciated Factors of Depression and Patients inan Outpatient Diabtes Clinic</b:Title>
    <b:JournalName>Psychiatry Journal</b:JournalName>
    <b:Year>2019</b:Year>
    <b:Author>
      <b:Author>
        <b:NameList>
          <b:Person>
            <b:Last>Khan</b:Last>
            <b:First>Zahra D</b:First>
          </b:Person>
          <b:Person>
            <b:Last>Lutale</b:Last>
            <b:First>Janet</b:First>
          </b:Person>
          <b:Person>
            <b:Last>Moledina</b:Last>
            <b:First>Sibtain M</b:First>
          </b:Person>
        </b:NameList>
      </b:Author>
    </b:Author>
    <b:YearAccessed>2025</b:YearAccessed>
    <b:MonthAccessed>Januari</b:MonthAccessed>
    <b:DayAccessed>8</b:DayAccessed>
    <b:URL>https://pubmed.ncbi.nlm.nih.gov/30775378/</b:URL>
    <b:DOI>10.1155/2019/2083196</b:DOI>
    <b:RefOrder>9</b:RefOrder>
  </b:Source>
  <b:Source>
    <b:Tag>Amb</b:Tag>
    <b:SourceType>BookSection</b:SourceType>
    <b:Guid>{B882BBA7-A9D9-4FE3-AA63-B15F7E344373}</b:Guid>
    <b:Title>Diabetes Melitus Tipe 2 : Konsep penyakit dan tatalaksana</b:Title>
    <b:Author>
      <b:Author>
        <b:NameList>
          <b:Person>
            <b:Last>Ambarwati</b:Last>
          </b:Person>
          <b:Person>
            <b:Last>Cahyani</b:Last>
            <b:First>Luluk</b:First>
          </b:Person>
          <b:Person>
            <b:Last>Tomasoa</b:Last>
            <b:First>Johanna</b:First>
          </b:Person>
          <b:Person>
            <b:Last>Iwan</b:Last>
          </b:Person>
          <b:Person>
            <b:Last>Nopriyanto</b:Last>
            <b:First>Dwi</b:First>
          </b:Person>
          <b:Person>
            <b:Last>Pujianti</b:Last>
            <b:First>Eny</b:First>
          </b:Person>
          <b:Person>
            <b:Last>Pramudaningsih</b:Last>
            <b:First>Icca Narayani</b:First>
          </b:Person>
          <b:Person>
            <b:Last>Tri Cahyono</b:Last>
            <b:First>Sony Wahyu</b:First>
          </b:Person>
          <b:Person>
            <b:Last>Rusmiati</b:Last>
          </b:Person>
          <b:Person>
            <b:Last>Lestari</b:Last>
            <b:First>Diana Tri</b:First>
          </b:Person>
        </b:NameList>
      </b:Author>
      <b:Editor>
        <b:NameList>
          <b:Person>
            <b:Last>Finasty</b:Last>
            <b:First>Diva</b:First>
          </b:Person>
        </b:NameList>
      </b:Editor>
    </b:Author>
    <b:Year>2024</b:Year>
    <b:Pages>13</b:Pages>
    <b:City>Banyuwangi</b:City>
    <b:Publisher>CV. Perkasa Satu</b:Publisher>
    <b:StateProvince>Jawa Timur</b:StateProvince>
    <b:CountryRegion>Indonesia</b:CountryRegion>
    <b:Edition>1</b:Edition>
    <b:YearAccessed>2024</b:YearAccessed>
    <b:MonthAccessed>12</b:MonthAccessed>
    <b:DayAccessed>23</b:DayAccessed>
    <b:URL>https://www.google.co.id/books/edition/Diabetes_Mellitus_Tipe_2_Konsep_Penyakit/Fpv7EAAAQBAJ?hl=id&amp;gbpv=1&amp;dq=diabetes+mellitus+adalah&amp;printsec=frontcover</b:URL>
    <b:RefOrder>10</b:RefOrder>
  </b:Source>
  <b:Source>
    <b:Tag>Sur23</b:Tag>
    <b:SourceType>JournalArticle</b:SourceType>
    <b:Guid>{C43E1E1F-3D5E-46E8-AA8E-5EEA77DC99E2}</b:Guid>
    <b:Title>Self Hipnosis untuk Mengatasi Keputusasaan pada Penderita Diabetes Melitus</b:Title>
    <b:Year>2023</b:Year>
    <b:JournalName>Jurnal Peduli Masyarakat</b:JournalName>
    <b:Pages>266</b:Pages>
    <b:Author>
      <b:Author>
        <b:NameList>
          <b:Person>
            <b:Last>Suryani</b:Last>
            <b:First>Ulfa</b:First>
          </b:Person>
          <b:Person>
            <b:Last>Yolanda</b:Last>
            <b:First>Yola</b:First>
          </b:Person>
          <b:Person>
            <b:Last>Ausrianti</b:Last>
            <b:First>Rizka</b:First>
          </b:Person>
          <b:Person>
            <b:Last>Yazia</b:Last>
            <b:Middle>Delvi</b:Middle>
            <b:First>VelgaHamdayani</b:First>
          </b:Person>
        </b:NameList>
      </b:Author>
    </b:Author>
    <b:Month>Juni</b:Month>
    <b:Day>2</b:Day>
    <b:Volume>5</b:Volume>
    <b:YearAccessed>3</b:YearAccessed>
    <b:MonthAccessed>Januari</b:MonthAccessed>
    <b:DayAccessed>2024</b:DayAccessed>
    <b:URL>http://jurnal.globalhealthsciencegroup.com/index.php/JPM</b:URL>
    <b:RefOrder>11</b:RefOrder>
  </b:Source>
  <b:Source>
    <b:Tag>Lud22</b:Tag>
    <b:SourceType>JournalArticle</b:SourceType>
    <b:Guid>{17DAA503-ECA1-4763-9A24-B6D4D5F4862A}</b:Guid>
    <b:Title>Faktor Stress dan Depresi dengan Kadar Gula Darah Penderita Diabetes Melitus Tipe 2</b:Title>
    <b:JournalName>Jurnal Wacana Kesehatan</b:JournalName>
    <b:Year>2022</b:Year>
    <b:Pages>64-66</b:Pages>
    <b:Author>
      <b:Author>
        <b:NameList>
          <b:Person>
            <b:Last>Ludiana</b:Last>
          </b:Person>
          <b:Person>
            <b:Last>Uswatun</b:Last>
            <b:First>Hasanah</b:First>
          </b:Person>
          <b:Person>
            <b:Last>Sri</b:Last>
            <b:First>Senja Atika</b:First>
          </b:Person>
          <b:Person>
            <b:Last>Fitri</b:Last>
            <b:First>Nury Luthfiyatil</b:First>
          </b:Person>
          <b:Person>
            <b:Last>Nurhayati</b:Last>
            <b:First>Sri</b:First>
          </b:Person>
        </b:NameList>
      </b:Author>
    </b:Author>
    <b:Month>Desember</b:Month>
    <b:Volume>7</b:Volume>
    <b:YearAccessed>2025</b:YearAccessed>
    <b:MonthAccessed>Januari</b:MonthAccessed>
    <b:DayAccessed>3</b:DayAccessed>
    <b:URL>https://www.jurnal.akperdharmawacana.ac.id/index.php/wacana/article/view/413</b:URL>
    <b:DOI>10.52822/jwk.v7i2.413</b:DOI>
    <b:RefOrder>12</b:RefOrder>
  </b:Source>
  <b:Source>
    <b:Tag>Sar19</b:Tag>
    <b:SourceType>JournalArticle</b:SourceType>
    <b:Guid>{62517069-94E6-47D4-8F0F-63A4F57B1FDE}</b:Guid>
    <b:Title>Hubungan Keputusasaan dengan Depresi pada Pasien Diabetes Melitus di Padang</b:Title>
    <b:JournalName>Jurnal Keperawatan</b:JournalName>
    <b:Year>2019</b:Year>
    <b:Pages>20-22</b:Pages>
    <b:Author>
      <b:Author>
        <b:NameList>
          <b:Person>
            <b:Last>Sarfika</b:Last>
            <b:First>Rika</b:First>
          </b:Person>
        </b:NameList>
      </b:Author>
    </b:Author>
    <b:City>Padang</b:City>
    <b:Month>Maraet</b:Month>
    <b:Day>1</b:Day>
    <b:YearAccessed>2025</b:YearAccessed>
    <b:MonthAccessed>Januari</b:MonthAccessed>
    <b:DayAccessed>3</b:DayAccessed>
    <b:URL>https://www.researchgate.net/publication/333964011_Hubungan_Keputusasaan_dengan_Depresi_pada_Pasien_Diabetes_Melitus_di_Padang</b:URL>
    <b:DOI>10.25077/njk.15.1.14-24.2019</b:DOI>
    <b:RefOrder>13</b:RefOrder>
  </b:Source>
  <b:Source>
    <b:Tag>TIM171</b:Tag>
    <b:SourceType>BookSection</b:SourceType>
    <b:Guid>{39725041-32BA-4E5A-8221-FA971AE2EE8D}</b:Guid>
    <b:Title>Standart Diagnosis Keperawatan Indonesia (SDKI)</b:Title>
    <b:Year>2017</b:Year>
    <b:City>Jakarta</b:City>
    <b:Publisher>DPP PPNI</b:Publisher>
    <b:Author>
      <b:Author>
        <b:Corporate>PPNI</b:Corporate>
      </b:Author>
    </b:Author>
    <b:CountryRegion>Indonesia</b:CountryRegion>
    <b:YearAccessed>2024</b:YearAccessed>
    <b:MonthAccessed>12</b:MonthAccessed>
    <b:DayAccessed>25</b:DayAccessed>
    <b:BookTitle>Defisit Pengetahuan</b:BookTitle>
    <b:RefOrder>14</b:RefOrder>
  </b:Source>
  <b:Source>
    <b:Tag>ERd21</b:Tag>
    <b:SourceType>JournalArticle</b:SourceType>
    <b:Guid>{64016D04-55E3-4C65-B9B0-3F195FACC7F5}</b:Guid>
    <b:Title>Hubungan Dukungan Keluarga denga Tingkat Kecemasan pada Penderita Diabetes Melitus</b:Title>
    <b:JournalName>Jurnal Kesehatan Mercusuar</b:JournalName>
    <b:Year>2021</b:Year>
    <b:Pages>85</b:Pages>
    <b:Author>
      <b:Author>
        <b:NameList>
          <b:Person>
            <b:Last>Novitri</b:Last>
            <b:First>Widia</b:First>
          </b:Person>
          <b:Person>
            <b:Last>Gemini</b:Last>
            <b:First>Savitri</b:First>
          </b:Person>
          <b:Person>
            <b:Last>Yunaspi</b:Last>
            <b:First>Didi</b:First>
          </b:Person>
          <b:Person>
            <b:Last>Roza</b:Last>
            <b:First>Erda</b:First>
          </b:Person>
        </b:NameList>
      </b:Author>
    </b:Author>
    <b:Month>Oktober</b:Month>
    <b:Publisher>Diploma Keperawatan Institut Kesehatan Mitra Bunda</b:Publisher>
    <b:Issue>Vol. 4 No. 2 Oktober 2021</b:Issue>
    <b:YearAccessed>2025</b:YearAccessed>
    <b:MonthAccessed>Januari</b:MonthAccessed>
    <b:DayAccessed>3</b:DayAccessed>
    <b:URL>http://jurnal.mercubaktijaya.ac.id/index.php/mercusuar</b:URL>
    <b:RefOrder>15</b:RefOrder>
  </b:Source>
  <b:Source>
    <b:Tag>Suc19</b:Tag>
    <b:SourceType>JournalArticle</b:SourceType>
    <b:Guid>{1ACAD730-F02F-491D-81D0-183B5F6F1C5C}</b:Guid>
    <b:Title>Penatalaksanaan 5 Pilar Pengendalian DM terhadap Kualitas Hidup Pasien DM TIPE 2</b:Title>
    <b:Year>2019</b:Year>
    <b:Pages>315-317</b:Pages>
    <b:JournalName>Jurnal Ilmiah permas : Jurnal Ilmiah STIKES Kendal </b:JournalName>
    <b:Author>
      <b:Author>
        <b:NameList>
          <b:Person>
            <b:Last>Suciana</b:Last>
            <b:First>Fitri</b:First>
          </b:Person>
          <b:Person>
            <b:Last>Daryani</b:Last>
          </b:Person>
          <b:Person>
            <b:Last>Marwanti</b:Last>
          </b:Person>
          <b:Person>
            <b:Last>Arifianto</b:Last>
            <b:First>Danang</b:First>
          </b:Person>
        </b:NameList>
      </b:Author>
    </b:Author>
    <b:RefOrder>16</b:RefOrder>
  </b:Source>
  <b:Source>
    <b:Tag>TIM181</b:Tag>
    <b:SourceType>BookSection</b:SourceType>
    <b:Guid>{2B1EF793-02AD-4735-95A2-2F1C792996AA}</b:Guid>
    <b:Author>
      <b:Author>
        <b:Corporate>TIM Pokja SIKI PPNI</b:Corporate>
      </b:Author>
      <b:BookAuthor>
        <b:NameList>
          <b:Person>
            <b:Last>Keputusasaan</b:Last>
          </b:Person>
        </b:NameList>
      </b:BookAuthor>
    </b:Author>
    <b:Title>Standart Intervensi Keperawatan Indonesia</b:Title>
    <b:Year>2018</b:Year>
    <b:City>Jakarta</b:City>
    <b:Publisher>DPP PPNI</b:Publisher>
    <b:CountryRegion>Jawa Timur</b:CountryRegion>
    <b:YearAccessed>2024</b:YearAccessed>
    <b:MonthAccessed>Desemeber</b:MonthAccessed>
    <b:DayAccessed>29</b:DayAccessed>
    <b:Pages>196</b:Pages>
    <b:RefOrder>17</b:RefOrder>
  </b:Source>
  <b:Source>
    <b:Tag>Sus241</b:Tag>
    <b:SourceType>Book</b:SourceType>
    <b:Guid>{7C9D8E6A-4FFE-4649-B496-2B4EC9F4884B}</b:Guid>
    <b:Title>Hubungan Usia pada Kejadian Diabetes Tipe 2 dengan Pendekatan STEPWISE</b:Title>
    <b:Year>2024</b:Year>
    <b:Author>
      <b:Author>
        <b:NameList>
          <b:Person>
            <b:Last>Susanti</b:Last>
            <b:First>Nofi</b:First>
          </b:Person>
          <b:Person>
            <b:Last>Syahpira</b:Last>
            <b:First>Della Dwi</b:First>
          </b:Person>
          <b:Person>
            <b:Last>Aulia</b:Last>
            <b:First>Supangge Tiara</b:First>
          </b:Person>
          <b:Person>
            <b:Last>Syahmala </b:Last>
            <b:First>Arya Rahman</b:First>
          </b:Person>
        </b:NameList>
      </b:Author>
    </b:Author>
    <b:Volume>5</b:Volume>
    <b:Edition>Volume 5, Nomor 2, Juni 2024      </b:Edition>
    <b:URL>https://journal.universitaspahlawan.ac.id/index.php/jkt/article/view/28312/20682</b:URL>
    <b:RefOrder>18</b:RefOrder>
  </b:Source>
  <b:Source>
    <b:Tag>Rit18</b:Tag>
    <b:SourceType>JournalArticle</b:SourceType>
    <b:Guid>{8CEA46AA-6065-42B3-9E5D-5076D689BD17}</b:Guid>
    <b:Title>Hubungan Jenis Kelamin, Olahraga dan Obesitas dengan Kejadian Diabetes Melitus pada Lansia</b:Title>
    <b:JournalName>Jurnal Ilmu Kesehatan</b:JournalName>
    <b:Year>2018</b:Year>
    <b:Author>
      <b:Author>
        <b:NameList>
          <b:Person>
            <b:Last>Rita </b:Last>
            <b:First>Nova</b:First>
          </b:Person>
        </b:NameList>
      </b:Author>
    </b:Author>
    <b:Issue>Jurnal Ilmu Kesehatan (JIK) April 2018 Volume 2 Nomor 1 P-ISSN : 2597-8594</b:Issue>
    <b:URL>https://jik.stikesalifah.ac.id/index.php/jurnalkes/article/download/52/pdf</b:URL>
    <b:RefOrder>19</b:RefOrder>
  </b:Source>
  <b:Source>
    <b:Tag>Mil21</b:Tag>
    <b:SourceType>JournalArticle</b:SourceType>
    <b:Guid>{6A9B102A-BF03-4D37-8F14-86A1804F5F10}</b:Guid>
    <b:Title>Kejadian Diabetes Melitus Tipe II pada lanjut Usia di Indonesia (Analis Riskedes 2018)</b:Title>
    <b:JournalName>Jurnal Kedokteran dan Kesehatan</b:JournalName>
    <b:Year>2021</b:Year>
    <b:Author>
      <b:Author>
        <b:NameList>
          <b:Person>
            <b:Last>Milita </b:Last>
            <b:First>Fibra</b:First>
          </b:Person>
          <b:Person>
            <b:Last>Handayani</b:Last>
            <b:First>Sarah</b:First>
          </b:Person>
          <b:Person>
            <b:Last>Setiaji</b:Last>
            <b:First>Bambang</b:First>
          </b:Person>
        </b:NameList>
      </b:Author>
    </b:Author>
    <b:URL>https://jurnal.umj.ac.id/index.php/JKK</b:URL>
    <b:RefOrder>20</b:RefOrder>
  </b:Source>
  <b:Source>
    <b:Tag>Rah22</b:Tag>
    <b:SourceType>JournalArticle</b:SourceType>
    <b:Guid>{8BEB6D23-772A-4F31-8A75-5E737053FD4D}</b:Guid>
    <b:Title>Hubungan Kepatuhan Diet dengan Kadar Gula Darah pada Pasien Diabetes Melitus</b:Title>
    <b:JournalName>Jurnal Ilmiah Kesehatan Diagnosis</b:JournalName>
    <b:Year>2022</b:Year>
    <b:Author>
      <b:Author>
        <b:NameList>
          <b:Person>
            <b:Last>Rahmatiah</b:Last>
            <b:First>Sitti</b:First>
          </b:Person>
          <b:Person>
            <b:Last>Basri</b:Last>
            <b:First>Muh.</b:First>
          </b:Person>
          <b:Person>
            <b:Last>Baharuddin</b:Last>
          </b:Person>
          <b:Person>
            <b:Last>Yakub</b:Last>
            <b:First>Alfi Syahar</b:First>
          </b:Person>
        </b:NameList>
      </b:Author>
    </b:Author>
    <b:Volume> Volume 17 Nomor 2 Tahun 2022</b:Volume>
    <b:URL>https://jurnal.stikesnh.ac.id/index.php/jikd/article/download/1040/557</b:URL>
    <b:RefOrder>21</b:RefOrder>
  </b:Source>
  <b:Source>
    <b:Tag>Ric24</b:Tag>
    <b:SourceType>JournalArticle</b:SourceType>
    <b:Guid>{226D26CD-748E-4635-A66C-04FB21343522}</b:Guid>
    <b:Title>Hubungan Tingkat Depresi Pasien Diabetes Melitus dengan Fatigue di Rumah Sakit Advent Bandar Lampung</b:Title>
    <b:JournalName>Jurnal Kesehatan Malahayati</b:JournalName>
    <b:Year>2024</b:Year>
    <b:Author>
      <b:Author>
        <b:NameList>
          <b:Person>
            <b:Last>Ricky</b:Last>
            <b:First>Matthew Asron</b:First>
          </b:Person>
          <b:Person>
            <b:Last>Mei Wulandari</b:Last>
            <b:First>Imanuel Sri</b:First>
          </b:Person>
        </b:NameList>
      </b:Author>
    </b:Author>
    <b:Volume>VOLUME 4 NOMOR 4 TAHUN 2024 HAL 1413-1423</b:Volume>
    <b:URL>https://ejurnalmalahayati.ac.id/index.php/MAHESA/article/download/14161/Download%20Artikel</b:URL>
    <b:RefOrder>22</b:RefOrder>
  </b:Source>
  <b:Source>
    <b:Tag>Faj24</b:Tag>
    <b:SourceType>Book</b:SourceType>
    <b:Guid>{13DEE9CF-C00D-40B1-B16B-A1E20C8080B5}</b:Guid>
    <b:Title>Buku Ajar Keperawatan Jiwa 1 Seri II</b:Title>
    <b:Year>2024</b:Year>
    <b:City>Jakarta</b:City>
    <b:Publisher>Mahakarya Citra Utama</b:Publisher>
    <b:Author>
      <b:Author>
        <b:NameList>
          <b:Person>
            <b:Last>Fajariyah</b:Last>
            <b:First>Nur</b:First>
          </b:Person>
          <b:Person>
            <b:Last>Niriyah</b:Last>
            <b:First>Sekani</b:First>
          </b:Person>
        </b:NameList>
      </b:Author>
    </b:Author>
    <b:RefOrder>23</b:RefOrder>
  </b:Source>
  <b:Source>
    <b:Tag>Juh</b:Tag>
    <b:SourceType>ConferenceProceedings</b:SourceType>
    <b:Guid>{EA5A4D2A-B2DE-4173-A79F-7C53510B2C84}</b:Guid>
    <b:Title>Pengaruh Terapi Hipnosis Lima Jari Terhadap Kecemasan pada Anak Usia Sekolah Kelas V (Lima) di SDN Melong Mandiri 4 Kota Cimahi</b:Title>
    <b:Author>
      <b:Author>
        <b:NameList>
          <b:Person>
            <b:Last>Juhaeriah</b:Last>
          </b:Person>
          <b:Person>
            <b:Last>Tajulfikri</b:Last>
          </b:Person>
          <b:Person>
            <b:Last>Apriany</b:Last>
          </b:Person>
        </b:NameList>
      </b:Author>
    </b:Author>
    <b:ConferenceName>Pin-Litamas</b:ConferenceName>
    <b:Year>2018</b:Year>
    <b:RefOrder>24</b:RefOrder>
  </b:Source>
  <b:Source>
    <b:Tag>Bud22</b:Tag>
    <b:SourceType>JournalArticle</b:SourceType>
    <b:Guid>{E7CEC96C-F615-4191-B538-2B3B64E6B0A0}</b:Guid>
    <b:Title>Hipnosisi Lima jari Sebagai Upaya Peningkatan Kemmapuan Remaja dalam Mengelola Stress</b:Title>
    <b:JournalName>Jurnal Peduli Masyarakat</b:JournalName>
    <b:Year>2022</b:Year>
    <b:Pages>63-66</b:Pages>
    <b:Author>
      <b:Author>
        <b:NameList>
          <b:Person>
            <b:Last>Budiarto</b:Last>
          </b:Person>
          <b:Person>
            <b:Last>Ratnawati</b:Last>
          </b:Person>
          <b:Person>
            <b:Last>Natalya</b:Last>
          </b:Person>
        </b:NameList>
      </b:Author>
    </b:Author>
    <b:RefOrder>25</b:RefOrder>
  </b:Source>
  <b:Source>
    <b:Tag>Kus19</b:Tag>
    <b:SourceType>JournalArticle</b:SourceType>
    <b:Guid>{4F2FD444-E37D-4DB8-87B4-0716E4906AF9}</b:Guid>
    <b:Title>Relaksasi Benson untuk Mengontrol Kadar Gula Darah Penderita DM di Wilayah Kerja Puskesmas Pahandut Palangka Raya</b:Title>
    <b:JournalName>Jurnal Ilmiah Pengabdian Kepada Masyarakat</b:JournalName>
    <b:Year>2019</b:Year>
    <b:Author>
      <b:Author>
        <b:NameList>
          <b:Person>
            <b:Last>Kusnaningsih</b:Last>
          </b:Person>
        </b:NameList>
      </b:Author>
    </b:Author>
    <b:DOI>https://doi.org/10.33084/pengabdianmu.v4i1.629</b:DOI>
    <b:RefOrder>26</b:RefOrder>
  </b:Source>
</b:Sources>
</file>

<file path=customXml/itemProps1.xml><?xml version="1.0" encoding="utf-8"?>
<ds:datastoreItem xmlns:ds="http://schemas.openxmlformats.org/officeDocument/2006/customXml" ds:itemID="{504C88DC-4248-4AA8-B24E-57EF376B8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5260</Words>
  <Characters>29988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Yurike</dc:creator>
  <cp:keywords/>
  <dc:description/>
  <cp:lastModifiedBy>TITIK</cp:lastModifiedBy>
  <cp:revision>2</cp:revision>
  <dcterms:created xsi:type="dcterms:W3CDTF">2025-08-04T05:47:00Z</dcterms:created>
  <dcterms:modified xsi:type="dcterms:W3CDTF">2025-08-04T05:47:00Z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