
<file path=[Content_Types].xml><?xml version="1.0" encoding="utf-8"?>
<Types xmlns="http://schemas.openxmlformats.org/package/2006/content-types">
  <Default ContentType="application/vnd.openxmlformats-officedocument.spreadsheetml.sheet" Extension="xlsx"/>
  <Default ContentType="application/xml" Extension="xml"/>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ms-office.chartcolorstyle+xml" PartName="/word/charts/colors1.xml"/>
  <Override ContentType="application/vnd.openxmlformats-officedocument.drawingml.chart+xml" PartName="/word/charts/chart1.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ms-office.chartstyle+xml" PartName="/word/charts/style1.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8550.0" w:type="dxa"/>
        <w:jc w:val="left"/>
        <w:tblInd w:w="-275.0" w:type="dxa"/>
        <w:tblBorders>
          <w:top w:color="000000" w:space="0" w:sz="0" w:val="nil"/>
          <w:left w:color="000000" w:space="0" w:sz="0" w:val="nil"/>
          <w:bottom w:color="000000" w:space="0" w:sz="0" w:val="nil"/>
          <w:right w:color="000000" w:space="0" w:sz="0" w:val="nil"/>
          <w:insideH w:color="000000" w:space="0" w:sz="4" w:val="single"/>
          <w:insideV w:color="000000" w:space="0" w:sz="0" w:val="nil"/>
        </w:tblBorders>
        <w:tblLayout w:type="fixed"/>
        <w:tblLook w:val="0400"/>
      </w:tblPr>
      <w:tblGrid>
        <w:gridCol w:w="5675"/>
        <w:gridCol w:w="263"/>
        <w:gridCol w:w="2612"/>
        <w:tblGridChange w:id="0">
          <w:tblGrid>
            <w:gridCol w:w="5675"/>
            <w:gridCol w:w="263"/>
            <w:gridCol w:w="2612"/>
          </w:tblGrid>
        </w:tblGridChange>
      </w:tblGrid>
      <w:tr>
        <w:trPr>
          <w:cantSplit w:val="0"/>
          <w:tblHeader w:val="0"/>
        </w:trPr>
        <w:tc>
          <w:tcPr>
            <w:gridSpan w:val="3"/>
          </w:tcPr>
          <w:p w:rsidR="00000000" w:rsidDel="00000000" w:rsidP="00000000" w:rsidRDefault="00000000" w:rsidRPr="00000000" w14:paraId="00000002">
            <w:pPr>
              <w:jc w:val="center"/>
              <w:rPr>
                <w:rFonts w:ascii="Cambria" w:cs="Cambria" w:eastAsia="Cambria" w:hAnsi="Cambria"/>
              </w:rPr>
            </w:pPr>
            <w:bookmarkStart w:colFirst="0" w:colLast="0" w:name="_heading=h.3m5uwblv42s4" w:id="0"/>
            <w:bookmarkEnd w:id="0"/>
            <w:r w:rsidDel="00000000" w:rsidR="00000000" w:rsidRPr="00000000">
              <w:rPr>
                <w:rtl w:val="0"/>
              </w:rPr>
            </w:r>
          </w:p>
          <w:p w:rsidR="00000000" w:rsidDel="00000000" w:rsidP="00000000" w:rsidRDefault="00000000" w:rsidRPr="00000000" w14:paraId="00000003">
            <w:pPr>
              <w:rPr>
                <w:rFonts w:ascii="Cambria" w:cs="Cambria" w:eastAsia="Cambria" w:hAnsi="Cambria"/>
                <w:b w:val="1"/>
              </w:rPr>
            </w:pPr>
            <w:r w:rsidDel="00000000" w:rsidR="00000000" w:rsidRPr="00000000">
              <w:rPr>
                <w:rFonts w:ascii="Cambria" w:cs="Cambria" w:eastAsia="Cambria" w:hAnsi="Cambria"/>
                <w:b w:val="1"/>
                <w:rtl w:val="0"/>
              </w:rPr>
              <w:t xml:space="preserve">Pendekatan Rehabilitatif: Pengaruh Latihan ROM dan </w:t>
            </w:r>
            <w:r w:rsidDel="00000000" w:rsidR="00000000" w:rsidRPr="00000000">
              <w:rPr>
                <w:rFonts w:ascii="Cambria" w:cs="Cambria" w:eastAsia="Cambria" w:hAnsi="Cambria"/>
                <w:b w:val="1"/>
                <w:i w:val="1"/>
                <w:rtl w:val="0"/>
              </w:rPr>
              <w:t xml:space="preserve">Holding the Ball</w:t>
            </w:r>
            <w:r w:rsidDel="00000000" w:rsidR="00000000" w:rsidRPr="00000000">
              <w:rPr>
                <w:rFonts w:ascii="Cambria" w:cs="Cambria" w:eastAsia="Cambria" w:hAnsi="Cambria"/>
                <w:b w:val="1"/>
                <w:rtl w:val="0"/>
              </w:rPr>
              <w:t xml:space="preserve"> terhadap Kemampuan Mobilitas Pasien Stroke Non Hemoragik</w:t>
            </w:r>
          </w:p>
          <w:p w:rsidR="00000000" w:rsidDel="00000000" w:rsidP="00000000" w:rsidRDefault="00000000" w:rsidRPr="00000000" w14:paraId="00000004">
            <w:pPr>
              <w:rPr>
                <w:rFonts w:ascii="Times New Roman" w:cs="Times New Roman" w:eastAsia="Times New Roman" w:hAnsi="Times New Roman"/>
                <w:b w:val="1"/>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07">
            <w:pPr>
              <w:rPr>
                <w:rFonts w:ascii="Cambria" w:cs="Cambria" w:eastAsia="Cambria" w:hAnsi="Cambria"/>
                <w:vertAlign w:val="superscript"/>
              </w:rPr>
            </w:pPr>
            <w:r w:rsidDel="00000000" w:rsidR="00000000" w:rsidRPr="00000000">
              <w:rPr>
                <w:rFonts w:ascii="Cambria" w:cs="Cambria" w:eastAsia="Cambria" w:hAnsi="Cambria"/>
                <w:rtl w:val="0"/>
              </w:rPr>
              <w:t xml:space="preserve">Itsna Harisah Qurroh</w:t>
            </w:r>
            <w:r w:rsidDel="00000000" w:rsidR="00000000" w:rsidRPr="00000000">
              <w:rPr>
                <w:rFonts w:ascii="Cambria" w:cs="Cambria" w:eastAsia="Cambria" w:hAnsi="Cambria"/>
                <w:vertAlign w:val="superscript"/>
                <w:rtl w:val="0"/>
              </w:rPr>
              <w:t xml:space="preserve">1*</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u w:val="single"/>
                <w:rtl w:val="0"/>
              </w:rPr>
              <w:t xml:space="preserve">Tri </w:t>
            </w:r>
            <w:r w:rsidDel="00000000" w:rsidR="00000000" w:rsidRPr="00000000">
              <w:rPr>
                <w:rFonts w:ascii="Cambria" w:cs="Cambria" w:eastAsia="Cambria" w:hAnsi="Cambria"/>
                <w:rtl w:val="0"/>
              </w:rPr>
              <w:t xml:space="preserve">Anjaswarni</w:t>
            </w:r>
            <w:r w:rsidDel="00000000" w:rsidR="00000000" w:rsidRPr="00000000">
              <w:rPr>
                <w:rFonts w:ascii="Cambria" w:cs="Cambria" w:eastAsia="Cambria" w:hAnsi="Cambria"/>
                <w:vertAlign w:val="superscript"/>
                <w:rtl w:val="0"/>
              </w:rPr>
              <w:t xml:space="preserve">2</w:t>
            </w:r>
            <w:r w:rsidDel="00000000" w:rsidR="00000000" w:rsidRPr="00000000">
              <w:rPr>
                <w:rFonts w:ascii="Cambria" w:cs="Cambria" w:eastAsia="Cambria" w:hAnsi="Cambria"/>
                <w:rtl w:val="0"/>
              </w:rPr>
              <w:t xml:space="preserve">, Kissa Bahari</w:t>
            </w:r>
            <w:r w:rsidDel="00000000" w:rsidR="00000000" w:rsidRPr="00000000">
              <w:rPr>
                <w:rFonts w:ascii="Cambria" w:cs="Cambria" w:eastAsia="Cambria" w:hAnsi="Cambria"/>
                <w:vertAlign w:val="superscript"/>
                <w:rtl w:val="0"/>
              </w:rPr>
              <w:t xml:space="preserve">3</w:t>
            </w:r>
          </w:p>
          <w:p w:rsidR="00000000" w:rsidDel="00000000" w:rsidP="00000000" w:rsidRDefault="00000000" w:rsidRPr="00000000" w14:paraId="00000008">
            <w:pPr>
              <w:rPr>
                <w:rFonts w:ascii="Cambria" w:cs="Cambria" w:eastAsia="Cambria" w:hAnsi="Cambria"/>
              </w:rPr>
            </w:pPr>
            <w:r w:rsidDel="00000000" w:rsidR="00000000" w:rsidRPr="00000000">
              <w:rPr>
                <w:rFonts w:ascii="Cambria" w:cs="Cambria" w:eastAsia="Cambria" w:hAnsi="Cambria"/>
                <w:rtl w:val="0"/>
              </w:rPr>
              <w:t xml:space="preserve">Program studi Keperawatan, Poltekkes Kemenkes Malang, Indonesia</w:t>
            </w:r>
          </w:p>
          <w:p w:rsidR="00000000" w:rsidDel="00000000" w:rsidP="00000000" w:rsidRDefault="00000000" w:rsidRPr="00000000" w14:paraId="00000009">
            <w:pPr>
              <w:rPr>
                <w:rFonts w:ascii="Cambria" w:cs="Cambria" w:eastAsia="Cambria" w:hAnsi="Cambria"/>
              </w:rPr>
            </w:pPr>
            <w:r w:rsidDel="00000000" w:rsidR="00000000" w:rsidRPr="00000000">
              <w:rPr>
                <w:rFonts w:ascii="Cambria" w:cs="Cambria" w:eastAsia="Cambria" w:hAnsi="Cambria"/>
                <w:rtl w:val="0"/>
              </w:rPr>
              <w:t xml:space="preserve">e-mail: </w:t>
            </w:r>
            <w:hyperlink r:id="rId7">
              <w:r w:rsidDel="00000000" w:rsidR="00000000" w:rsidRPr="00000000">
                <w:rPr>
                  <w:rFonts w:ascii="Cambria" w:cs="Cambria" w:eastAsia="Cambria" w:hAnsi="Cambria"/>
                  <w:color w:val="0563c1"/>
                  <w:u w:val="single"/>
                  <w:rtl w:val="0"/>
                </w:rPr>
                <w:t xml:space="preserve">itsnahq@gmail.com</w:t>
              </w:r>
            </w:hyperlink>
            <w:r w:rsidDel="00000000" w:rsidR="00000000" w:rsidRPr="00000000">
              <w:rPr>
                <w:rFonts w:ascii="Cambria" w:cs="Cambria" w:eastAsia="Cambria" w:hAnsi="Cambria"/>
                <w:rtl w:val="0"/>
              </w:rPr>
              <w:t xml:space="preserve"> </w:t>
            </w:r>
          </w:p>
          <w:p w:rsidR="00000000" w:rsidDel="00000000" w:rsidP="00000000" w:rsidRDefault="00000000" w:rsidRPr="00000000" w14:paraId="0000000A">
            <w:pPr>
              <w:rPr>
                <w:rFonts w:ascii="Cambria" w:cs="Cambria" w:eastAsia="Cambria" w:hAnsi="Cambria"/>
                <w:b w:val="1"/>
              </w:rPr>
            </w:pPr>
            <w:r w:rsidDel="00000000" w:rsidR="00000000" w:rsidRPr="00000000">
              <w:rPr>
                <w:rtl w:val="0"/>
              </w:rPr>
            </w:r>
          </w:p>
        </w:tc>
      </w:tr>
      <w:tr>
        <w:trPr>
          <w:cantSplit w:val="0"/>
          <w:tblHeader w:val="0"/>
        </w:trPr>
        <w:tc>
          <w:tcPr/>
          <w:p w:rsidR="00000000" w:rsidDel="00000000" w:rsidP="00000000" w:rsidRDefault="00000000" w:rsidRPr="00000000" w14:paraId="0000000D">
            <w:pPr>
              <w:rPr>
                <w:rFonts w:ascii="Cambria" w:cs="Cambria" w:eastAsia="Cambria" w:hAnsi="Cambria"/>
                <w:b w:val="1"/>
              </w:rPr>
            </w:pPr>
            <w:r w:rsidDel="00000000" w:rsidR="00000000" w:rsidRPr="00000000">
              <w:rPr>
                <w:rFonts w:ascii="Cambria" w:cs="Cambria" w:eastAsia="Cambria" w:hAnsi="Cambria"/>
                <w:b w:val="1"/>
                <w:rtl w:val="0"/>
              </w:rPr>
              <w:t xml:space="preserve">ABSTRAK</w:t>
            </w:r>
          </w:p>
        </w:tc>
        <w:tc>
          <w:tcPr/>
          <w:p w:rsidR="00000000" w:rsidDel="00000000" w:rsidP="00000000" w:rsidRDefault="00000000" w:rsidRPr="00000000" w14:paraId="0000000E">
            <w:pPr>
              <w:rPr>
                <w:rFonts w:ascii="Cambria" w:cs="Cambria" w:eastAsia="Cambria" w:hAnsi="Cambria"/>
                <w:b w:val="1"/>
              </w:rPr>
            </w:pPr>
            <w:r w:rsidDel="00000000" w:rsidR="00000000" w:rsidRPr="00000000">
              <w:rPr>
                <w:rtl w:val="0"/>
              </w:rPr>
            </w:r>
          </w:p>
        </w:tc>
        <w:tc>
          <w:tcPr/>
          <w:p w:rsidR="00000000" w:rsidDel="00000000" w:rsidP="00000000" w:rsidRDefault="00000000" w:rsidRPr="00000000" w14:paraId="0000000F">
            <w:pPr>
              <w:rPr>
                <w:rFonts w:ascii="Cambria" w:cs="Cambria" w:eastAsia="Cambria" w:hAnsi="Cambria"/>
                <w:b w:val="1"/>
              </w:rPr>
            </w:pPr>
            <w:r w:rsidDel="00000000" w:rsidR="00000000" w:rsidRPr="00000000">
              <w:rPr>
                <w:rFonts w:ascii="Cambria" w:cs="Cambria" w:eastAsia="Cambria" w:hAnsi="Cambria"/>
                <w:b w:val="1"/>
                <w:rtl w:val="0"/>
              </w:rPr>
              <w:t xml:space="preserve">Informasi Artikel</w:t>
            </w:r>
          </w:p>
        </w:tc>
      </w:tr>
      <w:tr>
        <w:trPr>
          <w:cantSplit w:val="0"/>
          <w:trHeight w:val="6110" w:hRule="atLeast"/>
          <w:tblHeader w:val="0"/>
        </w:trPr>
        <w:tc>
          <w:tcPr/>
          <w:p w:rsidR="00000000" w:rsidDel="00000000" w:rsidP="00000000" w:rsidRDefault="00000000" w:rsidRPr="00000000" w14:paraId="00000010">
            <w:pPr>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Stroke merupakan salah satu penyakit yang menjadi penyebab utama dengan satu kematian terjadi setiap 4 menit dan kecacatan di dunia terutama pada lansia yang menepati urutan kedua. Penelitian ini bertujuan untuk menganalisis asuhan keperawatan pada klien stroke dengan gangguan mobilitas fisik pada lansia. Metode penelitian yang digunakan yaitu deskriptif kualitatif dalam bentuk studi kasus. Instrumen yang digunakan yaitu dengan </w:t>
            </w:r>
            <w:r w:rsidDel="00000000" w:rsidR="00000000" w:rsidRPr="00000000">
              <w:rPr>
                <w:rFonts w:ascii="Cambria" w:cs="Cambria" w:eastAsia="Cambria" w:hAnsi="Cambria"/>
                <w:i w:val="1"/>
                <w:sz w:val="20"/>
                <w:szCs w:val="20"/>
                <w:rtl w:val="0"/>
              </w:rPr>
              <w:t xml:space="preserve">Manual Muscle Testing </w:t>
            </w:r>
            <w:r w:rsidDel="00000000" w:rsidR="00000000" w:rsidRPr="00000000">
              <w:rPr>
                <w:rFonts w:ascii="Cambria" w:cs="Cambria" w:eastAsia="Cambria" w:hAnsi="Cambria"/>
                <w:sz w:val="20"/>
                <w:szCs w:val="20"/>
                <w:rtl w:val="0"/>
              </w:rPr>
              <w:t xml:space="preserve"> dan Standart Luaran Indonesia . Kriteria inklusi pada penelitian ini yaitu klien stroke usia 55-64 tahun dengan </w:t>
            </w:r>
            <w:r w:rsidDel="00000000" w:rsidR="00000000" w:rsidRPr="00000000">
              <w:rPr>
                <w:rFonts w:ascii="Cambria" w:cs="Cambria" w:eastAsia="Cambria" w:hAnsi="Cambria"/>
                <w:i w:val="1"/>
                <w:sz w:val="20"/>
                <w:szCs w:val="20"/>
                <w:rtl w:val="0"/>
              </w:rPr>
              <w:t xml:space="preserve">hemiparese</w:t>
            </w:r>
            <w:r w:rsidDel="00000000" w:rsidR="00000000" w:rsidRPr="00000000">
              <w:rPr>
                <w:rFonts w:ascii="Cambria" w:cs="Cambria" w:eastAsia="Cambria" w:hAnsi="Cambria"/>
                <w:sz w:val="20"/>
                <w:szCs w:val="20"/>
                <w:rtl w:val="0"/>
              </w:rPr>
              <w:t xml:space="preserve">, dan mengalami penurunan kekuatan otot 1-3. Setelah dilakukan intervensi selama 7 hari dengan melatih </w:t>
            </w:r>
            <w:r w:rsidDel="00000000" w:rsidR="00000000" w:rsidRPr="00000000">
              <w:rPr>
                <w:rFonts w:ascii="Cambria" w:cs="Cambria" w:eastAsia="Cambria" w:hAnsi="Cambria"/>
                <w:i w:val="1"/>
                <w:sz w:val="20"/>
                <w:szCs w:val="20"/>
                <w:rtl w:val="0"/>
              </w:rPr>
              <w:t xml:space="preserve">Range of Motion </w:t>
            </w:r>
            <w:r w:rsidDel="00000000" w:rsidR="00000000" w:rsidRPr="00000000">
              <w:rPr>
                <w:rFonts w:ascii="Cambria" w:cs="Cambria" w:eastAsia="Cambria" w:hAnsi="Cambria"/>
                <w:sz w:val="20"/>
                <w:szCs w:val="20"/>
                <w:rtl w:val="0"/>
              </w:rPr>
              <w:t xml:space="preserve">(ROM) dan </w:t>
            </w:r>
            <w:r w:rsidDel="00000000" w:rsidR="00000000" w:rsidRPr="00000000">
              <w:rPr>
                <w:rFonts w:ascii="Cambria" w:cs="Cambria" w:eastAsia="Cambria" w:hAnsi="Cambria"/>
                <w:i w:val="1"/>
                <w:sz w:val="20"/>
                <w:szCs w:val="20"/>
                <w:rtl w:val="0"/>
              </w:rPr>
              <w:t xml:space="preserve">Holding The Ball</w:t>
            </w:r>
            <w:r w:rsidDel="00000000" w:rsidR="00000000" w:rsidRPr="00000000">
              <w:rPr>
                <w:rFonts w:ascii="Cambria" w:cs="Cambria" w:eastAsia="Cambria" w:hAnsi="Cambria"/>
                <w:sz w:val="20"/>
                <w:szCs w:val="20"/>
                <w:rtl w:val="0"/>
              </w:rPr>
              <w:t xml:space="preserve"> sehari 2 kali selama 15-30 menit, terjadi peningkatan kekuatan otot dari 3 menjadi 4. Selain itu, terjadi peningkatan pada mobilitas dari gangguan mobilitas fisik sedang (skor 25) menjadi gangguan mobilitas fisik ringan (skor 34) yang diukur dengan instrument SLKI. Latihan ROM mendorong peningkatan sirkulasi perifer serta mempercepat proses perbaikan jaringan otot dan sendi. Latihan menggenggam bola karet juga menstimulasi terhadap sistem saraf pusat, khususnya korteks serebri dan serebelum. Kedua latihan ini secara teratur dapat menimbulkan hipertrofi otot. Peneliti selanjutnya disarankan untuk mengembangkan hasil penelitian dengan memodifikasi media dengan bola kasti serta menambahkan intensitas untuk meningkatkan efektivitas latihan.</w:t>
            </w:r>
          </w:p>
        </w:tc>
        <w:tc>
          <w:tcPr/>
          <w:p w:rsidR="00000000" w:rsidDel="00000000" w:rsidP="00000000" w:rsidRDefault="00000000" w:rsidRPr="00000000" w14:paraId="00000011">
            <w:pPr>
              <w:rPr>
                <w:rFonts w:ascii="Cambria" w:cs="Cambria" w:eastAsia="Cambria" w:hAnsi="Cambria"/>
                <w:b w:val="1"/>
                <w:sz w:val="20"/>
                <w:szCs w:val="20"/>
              </w:rPr>
            </w:pPr>
            <w:r w:rsidDel="00000000" w:rsidR="00000000" w:rsidRPr="00000000">
              <w:rPr>
                <w:rtl w:val="0"/>
              </w:rPr>
            </w:r>
          </w:p>
        </w:tc>
        <w:tc>
          <w:tcPr/>
          <w:p w:rsidR="00000000" w:rsidDel="00000000" w:rsidP="00000000" w:rsidRDefault="00000000" w:rsidRPr="00000000" w14:paraId="00000012">
            <w:pPr>
              <w:jc w:val="both"/>
              <w:rPr>
                <w:rFonts w:ascii="Cambria" w:cs="Cambria" w:eastAsia="Cambria" w:hAnsi="Cambria"/>
                <w:b w:val="1"/>
                <w:sz w:val="20"/>
                <w:szCs w:val="20"/>
              </w:rPr>
            </w:pPr>
            <w:r w:rsidDel="00000000" w:rsidR="00000000" w:rsidRPr="00000000">
              <w:rPr>
                <w:rtl w:val="0"/>
              </w:rPr>
            </w:r>
          </w:p>
          <w:p w:rsidR="00000000" w:rsidDel="00000000" w:rsidP="00000000" w:rsidRDefault="00000000" w:rsidRPr="00000000" w14:paraId="00000013">
            <w:pPr>
              <w:jc w:val="both"/>
              <w:rPr>
                <w:rFonts w:ascii="Cambria" w:cs="Cambria" w:eastAsia="Cambria" w:hAnsi="Cambria"/>
                <w:b w:val="1"/>
                <w:sz w:val="20"/>
                <w:szCs w:val="20"/>
              </w:rPr>
            </w:pPr>
            <w:r w:rsidDel="00000000" w:rsidR="00000000" w:rsidRPr="00000000">
              <w:rPr>
                <w:rtl w:val="0"/>
              </w:rPr>
            </w:r>
          </w:p>
          <w:p w:rsidR="00000000" w:rsidDel="00000000" w:rsidP="00000000" w:rsidRDefault="00000000" w:rsidRPr="00000000" w14:paraId="00000014">
            <w:pPr>
              <w:jc w:val="both"/>
              <w:rPr>
                <w:rFonts w:ascii="Cambria" w:cs="Cambria" w:eastAsia="Cambria" w:hAnsi="Cambria"/>
                <w:b w:val="1"/>
                <w:sz w:val="20"/>
                <w:szCs w:val="20"/>
              </w:rPr>
            </w:pPr>
            <w:r w:rsidDel="00000000" w:rsidR="00000000" w:rsidRPr="00000000">
              <w:rPr>
                <w:rtl w:val="0"/>
              </w:rPr>
            </w:r>
          </w:p>
          <w:p w:rsidR="00000000" w:rsidDel="00000000" w:rsidP="00000000" w:rsidRDefault="00000000" w:rsidRPr="00000000" w14:paraId="00000015">
            <w:pPr>
              <w:jc w:val="both"/>
              <w:rPr>
                <w:rFonts w:ascii="Cambria" w:cs="Cambria" w:eastAsia="Cambria" w:hAnsi="Cambria"/>
                <w:b w:val="1"/>
                <w:sz w:val="20"/>
                <w:szCs w:val="20"/>
              </w:rPr>
            </w:pPr>
            <w:r w:rsidDel="00000000" w:rsidR="00000000" w:rsidRPr="00000000">
              <w:rPr>
                <w:rtl w:val="0"/>
              </w:rPr>
            </w:r>
          </w:p>
          <w:p w:rsidR="00000000" w:rsidDel="00000000" w:rsidP="00000000" w:rsidRDefault="00000000" w:rsidRPr="00000000" w14:paraId="00000016">
            <w:pPr>
              <w:jc w:val="both"/>
              <w:rPr>
                <w:rFonts w:ascii="Cambria" w:cs="Cambria" w:eastAsia="Cambria" w:hAnsi="Cambria"/>
                <w:sz w:val="20"/>
                <w:szCs w:val="20"/>
              </w:rPr>
            </w:pPr>
            <w:r w:rsidDel="00000000" w:rsidR="00000000" w:rsidRPr="00000000">
              <w:rPr>
                <w:rFonts w:ascii="Cambria" w:cs="Cambria" w:eastAsia="Cambria" w:hAnsi="Cambria"/>
                <w:b w:val="1"/>
                <w:sz w:val="20"/>
                <w:szCs w:val="20"/>
                <w:rtl w:val="0"/>
              </w:rPr>
              <w:t xml:space="preserve">Kata kunci:</w:t>
            </w:r>
            <w:r w:rsidDel="00000000" w:rsidR="00000000" w:rsidRPr="00000000">
              <w:rPr>
                <w:rFonts w:ascii="Cambria" w:cs="Cambria" w:eastAsia="Cambria" w:hAnsi="Cambria"/>
                <w:sz w:val="20"/>
                <w:szCs w:val="20"/>
                <w:rtl w:val="0"/>
              </w:rPr>
              <w:t xml:space="preserve"> Stroke, Mobilitas Fisik, ROM, Holding The Ball</w:t>
            </w:r>
          </w:p>
          <w:p w:rsidR="00000000" w:rsidDel="00000000" w:rsidP="00000000" w:rsidRDefault="00000000" w:rsidRPr="00000000" w14:paraId="00000017">
            <w:pPr>
              <w:rPr>
                <w:rFonts w:ascii="Cambria" w:cs="Cambria" w:eastAsia="Cambria" w:hAnsi="Cambria"/>
                <w:b w:val="1"/>
                <w:sz w:val="20"/>
                <w:szCs w:val="2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18">
            <w:pPr>
              <w:rPr>
                <w:rFonts w:ascii="Cambria" w:cs="Cambria" w:eastAsia="Cambria" w:hAnsi="Cambria"/>
                <w:b w:val="1"/>
                <w:sz w:val="20"/>
                <w:szCs w:val="20"/>
              </w:rPr>
            </w:pPr>
            <w:r w:rsidDel="00000000" w:rsidR="00000000" w:rsidRPr="00000000">
              <w:rPr>
                <w:rFonts w:ascii="Cambria" w:cs="Cambria" w:eastAsia="Cambria" w:hAnsi="Cambria"/>
                <w:b w:val="1"/>
                <w:sz w:val="20"/>
                <w:szCs w:val="20"/>
                <w:rtl w:val="0"/>
              </w:rPr>
              <w:t xml:space="preserve">Rehabilitative Approach: The Effect of ROM and </w:t>
            </w:r>
            <w:r w:rsidDel="00000000" w:rsidR="00000000" w:rsidRPr="00000000">
              <w:rPr>
                <w:rFonts w:ascii="Cambria" w:cs="Cambria" w:eastAsia="Cambria" w:hAnsi="Cambria"/>
                <w:b w:val="1"/>
                <w:i w:val="1"/>
                <w:sz w:val="20"/>
                <w:szCs w:val="20"/>
                <w:rtl w:val="0"/>
              </w:rPr>
              <w:t xml:space="preserve">Holding the Ball</w:t>
            </w:r>
            <w:r w:rsidDel="00000000" w:rsidR="00000000" w:rsidRPr="00000000">
              <w:rPr>
                <w:rFonts w:ascii="Cambria" w:cs="Cambria" w:eastAsia="Cambria" w:hAnsi="Cambria"/>
                <w:b w:val="1"/>
                <w:sz w:val="20"/>
                <w:szCs w:val="20"/>
                <w:rtl w:val="0"/>
              </w:rPr>
              <w:t xml:space="preserve"> Exercises on the Mobility Ability of Non-Hemorrhagic Stroke Patients</w:t>
            </w:r>
          </w:p>
          <w:p w:rsidR="00000000" w:rsidDel="00000000" w:rsidP="00000000" w:rsidRDefault="00000000" w:rsidRPr="00000000" w14:paraId="00000019">
            <w:pPr>
              <w:rPr>
                <w:rFonts w:ascii="Cambria" w:cs="Cambria" w:eastAsia="Cambria" w:hAnsi="Cambria"/>
                <w:b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C">
            <w:pPr>
              <w:rPr>
                <w:rFonts w:ascii="Cambria" w:cs="Cambria" w:eastAsia="Cambria" w:hAnsi="Cambria"/>
                <w:b w:val="1"/>
                <w:i w:val="1"/>
                <w:sz w:val="20"/>
                <w:szCs w:val="20"/>
              </w:rPr>
            </w:pPr>
            <w:r w:rsidDel="00000000" w:rsidR="00000000" w:rsidRPr="00000000">
              <w:rPr>
                <w:rFonts w:ascii="Cambria" w:cs="Cambria" w:eastAsia="Cambria" w:hAnsi="Cambria"/>
                <w:b w:val="1"/>
                <w:i w:val="1"/>
                <w:sz w:val="20"/>
                <w:szCs w:val="20"/>
                <w:rtl w:val="0"/>
              </w:rPr>
              <w:t xml:space="preserve">ABSTRACT</w:t>
            </w:r>
          </w:p>
          <w:p w:rsidR="00000000" w:rsidDel="00000000" w:rsidP="00000000" w:rsidRDefault="00000000" w:rsidRPr="00000000" w14:paraId="0000001D">
            <w:pPr>
              <w:rPr>
                <w:rFonts w:ascii="Cambria" w:cs="Cambria" w:eastAsia="Cambria" w:hAnsi="Cambria"/>
                <w:b w:val="1"/>
                <w:sz w:val="20"/>
                <w:szCs w:val="20"/>
              </w:rPr>
            </w:pPr>
            <w:r w:rsidDel="00000000" w:rsidR="00000000" w:rsidRPr="00000000">
              <w:rPr>
                <w:rtl w:val="0"/>
              </w:rPr>
            </w:r>
          </w:p>
        </w:tc>
        <w:tc>
          <w:tcPr/>
          <w:p w:rsidR="00000000" w:rsidDel="00000000" w:rsidP="00000000" w:rsidRDefault="00000000" w:rsidRPr="00000000" w14:paraId="0000001E">
            <w:pPr>
              <w:rPr>
                <w:rFonts w:ascii="Cambria" w:cs="Cambria" w:eastAsia="Cambria" w:hAnsi="Cambria"/>
                <w:b w:val="1"/>
                <w:sz w:val="20"/>
                <w:szCs w:val="20"/>
              </w:rPr>
            </w:pPr>
            <w:r w:rsidDel="00000000" w:rsidR="00000000" w:rsidRPr="00000000">
              <w:rPr>
                <w:rtl w:val="0"/>
              </w:rPr>
            </w:r>
          </w:p>
        </w:tc>
        <w:tc>
          <w:tcPr/>
          <w:p w:rsidR="00000000" w:rsidDel="00000000" w:rsidP="00000000" w:rsidRDefault="00000000" w:rsidRPr="00000000" w14:paraId="0000001F">
            <w:pPr>
              <w:rPr>
                <w:rFonts w:ascii="Cambria" w:cs="Cambria" w:eastAsia="Cambria" w:hAnsi="Cambria"/>
                <w:b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0">
            <w:pPr>
              <w:jc w:val="both"/>
              <w:rPr>
                <w:rFonts w:ascii="Cambria" w:cs="Cambria" w:eastAsia="Cambria" w:hAnsi="Cambria"/>
                <w:i w:val="1"/>
                <w:color w:val="000000"/>
                <w:sz w:val="20"/>
                <w:szCs w:val="20"/>
              </w:rPr>
            </w:pPr>
            <w:r w:rsidDel="00000000" w:rsidR="00000000" w:rsidRPr="00000000">
              <w:rPr>
                <w:rFonts w:ascii="Cambria" w:cs="Cambria" w:eastAsia="Cambria" w:hAnsi="Cambria"/>
                <w:i w:val="1"/>
                <w:color w:val="000000"/>
                <w:sz w:val="20"/>
                <w:szCs w:val="20"/>
                <w:rtl w:val="0"/>
              </w:rPr>
              <w:t xml:space="preserve">Stroke is one of the main causes with one death occurring every 4 minutes and disability in the world, especially in the elderly who are in second place. This study aims to analyze nursing care in stroke clients with physical mobility disorders in the elderly. The research method used is qualitative descriptive in the form of a case study. The instrument used is Manual Muscle Testing. The inclusion criteria in this study were clients aged 55-64 years, clients with hemiparesis, and clients with reduced muscle strength with a score of 1-3. After 7 days of nursing intervention by practicing Range of Motion (ROM) and Holding The Ball, there was an increase in muscle strength from 3 to 4. In addition, there was an increase in mobility from moderate physical mobility disorder (score 25) to mild physical mobility disorder (score 34). This canbe done for 15-30 minutes with a frequency of 2 times a day. When muscles contract, blood vessels in the muscles will contract. Regular exercise will cause enlargement (hypertrophy) of muscle fibers. Suggestions for researchers to further develop the results of this study by modifying with a castor ball and adding intensity to do Holding The Ball therapy.</w:t>
            </w:r>
          </w:p>
          <w:p w:rsidR="00000000" w:rsidDel="00000000" w:rsidP="00000000" w:rsidRDefault="00000000" w:rsidRPr="00000000" w14:paraId="00000021">
            <w:pPr>
              <w:rPr>
                <w:rFonts w:ascii="Cambria" w:cs="Cambria" w:eastAsia="Cambria" w:hAnsi="Cambria"/>
                <w:b w:val="1"/>
                <w:sz w:val="20"/>
                <w:szCs w:val="20"/>
              </w:rPr>
            </w:pPr>
            <w:r w:rsidDel="00000000" w:rsidR="00000000" w:rsidRPr="00000000">
              <w:rPr>
                <w:rtl w:val="0"/>
              </w:rPr>
            </w:r>
          </w:p>
        </w:tc>
        <w:tc>
          <w:tcPr/>
          <w:p w:rsidR="00000000" w:rsidDel="00000000" w:rsidP="00000000" w:rsidRDefault="00000000" w:rsidRPr="00000000" w14:paraId="00000022">
            <w:pPr>
              <w:rPr>
                <w:rFonts w:ascii="Cambria" w:cs="Cambria" w:eastAsia="Cambria" w:hAnsi="Cambria"/>
                <w:b w:val="1"/>
                <w:sz w:val="20"/>
                <w:szCs w:val="20"/>
              </w:rPr>
            </w:pPr>
            <w:r w:rsidDel="00000000" w:rsidR="00000000" w:rsidRPr="00000000">
              <w:rPr>
                <w:rtl w:val="0"/>
              </w:rPr>
            </w:r>
          </w:p>
        </w:tc>
        <w:tc>
          <w:tcPr/>
          <w:p w:rsidR="00000000" w:rsidDel="00000000" w:rsidP="00000000" w:rsidRDefault="00000000" w:rsidRPr="00000000" w14:paraId="00000023">
            <w:pPr>
              <w:jc w:val="both"/>
              <w:rPr>
                <w:rFonts w:ascii="Cambria" w:cs="Cambria" w:eastAsia="Cambria" w:hAnsi="Cambria"/>
                <w:i w:val="1"/>
                <w:sz w:val="20"/>
                <w:szCs w:val="20"/>
              </w:rPr>
            </w:pPr>
            <w:r w:rsidDel="00000000" w:rsidR="00000000" w:rsidRPr="00000000">
              <w:rPr>
                <w:rFonts w:ascii="Cambria" w:cs="Cambria" w:eastAsia="Cambria" w:hAnsi="Cambria"/>
                <w:b w:val="1"/>
                <w:i w:val="1"/>
                <w:sz w:val="20"/>
                <w:szCs w:val="20"/>
                <w:rtl w:val="0"/>
              </w:rPr>
              <w:t xml:space="preserve">Keywords:</w:t>
            </w:r>
            <w:r w:rsidDel="00000000" w:rsidR="00000000" w:rsidRPr="00000000">
              <w:rPr>
                <w:rFonts w:ascii="Cambria" w:cs="Cambria" w:eastAsia="Cambria" w:hAnsi="Cambria"/>
                <w:i w:val="1"/>
                <w:sz w:val="20"/>
                <w:szCs w:val="20"/>
                <w:rtl w:val="0"/>
              </w:rPr>
              <w:t xml:space="preserve"> Stroke, Physical Mobility, ROM Holding The Ball</w:t>
            </w:r>
          </w:p>
          <w:p w:rsidR="00000000" w:rsidDel="00000000" w:rsidP="00000000" w:rsidRDefault="00000000" w:rsidRPr="00000000" w14:paraId="00000024">
            <w:pPr>
              <w:rPr>
                <w:rFonts w:ascii="Cambria" w:cs="Cambria" w:eastAsia="Cambria" w:hAnsi="Cambria"/>
                <w:b w:val="1"/>
                <w:sz w:val="20"/>
                <w:szCs w:val="20"/>
              </w:rPr>
            </w:pPr>
            <w:r w:rsidDel="00000000" w:rsidR="00000000" w:rsidRPr="00000000">
              <w:rPr>
                <w:rtl w:val="0"/>
              </w:rPr>
            </w:r>
          </w:p>
        </w:tc>
      </w:tr>
    </w:tbl>
    <w:p w:rsidR="00000000" w:rsidDel="00000000" w:rsidP="00000000" w:rsidRDefault="00000000" w:rsidRPr="00000000" w14:paraId="00000025">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6">
      <w:pPr>
        <w:spacing w:line="240" w:lineRule="auto"/>
        <w:jc w:val="both"/>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PENDAHULUAN</w:t>
      </w:r>
    </w:p>
    <w:p w:rsidR="00000000" w:rsidDel="00000000" w:rsidP="00000000" w:rsidRDefault="00000000" w:rsidRPr="00000000" w14:paraId="00000027">
      <w:pPr>
        <w:spacing w:line="240" w:lineRule="auto"/>
        <w:jc w:val="both"/>
        <w:rPr>
          <w:rFonts w:ascii="Cambria" w:cs="Cambria" w:eastAsia="Cambria" w:hAnsi="Cambria"/>
          <w:b w:val="1"/>
          <w:sz w:val="22"/>
          <w:szCs w:val="22"/>
        </w:rPr>
      </w:pPr>
      <w:r w:rsidDel="00000000" w:rsidR="00000000" w:rsidRPr="00000000">
        <w:rPr>
          <w:rFonts w:ascii="Cambria" w:cs="Cambria" w:eastAsia="Cambria" w:hAnsi="Cambria"/>
          <w:sz w:val="22"/>
          <w:szCs w:val="22"/>
          <w:rtl w:val="0"/>
        </w:rPr>
        <w:t xml:space="preserve">Stroke merupakan salah satu penyakit yang menjadi penyebab utama dengan satu kematian terjadi setiap 4 menit dan kecacatan di dunia terutama pada lansia yang menepati urutan kedua setelah penyakit jantung  ((WHO), 2022). Pada umumnya, orang yang telah berumur tua lebih rentan terkena stroke daripada yang lebih muda. Penuaan menyebabkan penurunan elastisitas pembuluh darah sehingga meningkatkan risiko </w:t>
      </w:r>
      <w:r w:rsidDel="00000000" w:rsidR="00000000" w:rsidRPr="00000000">
        <w:rPr>
          <w:rFonts w:ascii="Cambria" w:cs="Cambria" w:eastAsia="Cambria" w:hAnsi="Cambria"/>
          <w:i w:val="1"/>
          <w:sz w:val="22"/>
          <w:szCs w:val="22"/>
          <w:rtl w:val="0"/>
        </w:rPr>
        <w:t xml:space="preserve">aterosklerosis</w:t>
      </w:r>
      <w:r w:rsidDel="00000000" w:rsidR="00000000" w:rsidRPr="00000000">
        <w:rPr>
          <w:rFonts w:ascii="Cambria" w:cs="Cambria" w:eastAsia="Cambria" w:hAnsi="Cambria"/>
          <w:sz w:val="22"/>
          <w:szCs w:val="22"/>
          <w:rtl w:val="0"/>
        </w:rPr>
        <w:t xml:space="preserve"> yang merupakan penyebab stroke (Darmawan dkk., 2024). Manifestasi stroke umunya mengalami kelemahan anggota tubuh, postur tubuh yang buruk, serta penurunan kekuatan otot. Penurunan massa otot mempengaruhi pada mobilitas sendi karena berkurangnya cairan sendi yang menyebabkan kekakuan</w:t>
      </w:r>
      <w:r w:rsidDel="00000000" w:rsidR="00000000" w:rsidRPr="00000000">
        <w:rPr>
          <w:rFonts w:ascii="Cambria" w:cs="Cambria" w:eastAsia="Cambria" w:hAnsi="Cambria"/>
          <w:b w:val="1"/>
          <w:sz w:val="22"/>
          <w:szCs w:val="22"/>
          <w:rtl w:val="0"/>
        </w:rPr>
        <w:t xml:space="preserve"> </w:t>
      </w:r>
      <w:r w:rsidDel="00000000" w:rsidR="00000000" w:rsidRPr="00000000">
        <w:rPr>
          <w:rFonts w:ascii="Cambria" w:cs="Cambria" w:eastAsia="Cambria" w:hAnsi="Cambria"/>
          <w:sz w:val="22"/>
          <w:szCs w:val="22"/>
          <w:rtl w:val="0"/>
        </w:rPr>
        <w:t xml:space="preserve">(Nurdianti &amp; Zaini, 2024). Kelemahan otot menghambat pergerakan dan menurunkan kemandirian pasien. Gangguan mobilitas fisik menjadi masalah keperawatan yang umum ditemukan. Hasil penelitian Gabrielle et al (2019) dalam (Kamesyoworo &amp; Hartati, 2024), sejumlah 121 pasien stroke didapatkan hasil 90% (109) orang pasien stroke menunjukkan masalah keperawatan gangguan mobilitas fisik. </w:t>
      </w:r>
      <w:r w:rsidDel="00000000" w:rsidR="00000000" w:rsidRPr="00000000">
        <w:rPr>
          <w:rtl w:val="0"/>
        </w:rPr>
      </w:r>
    </w:p>
    <w:p w:rsidR="00000000" w:rsidDel="00000000" w:rsidP="00000000" w:rsidRDefault="00000000" w:rsidRPr="00000000" w14:paraId="00000028">
      <w:pPr>
        <w:spacing w:line="240" w:lineRule="auto"/>
        <w:jc w:val="both"/>
        <w:rPr>
          <w:rFonts w:ascii="Cambria" w:cs="Cambria" w:eastAsia="Cambria" w:hAnsi="Cambria"/>
          <w:sz w:val="22"/>
          <w:szCs w:val="22"/>
        </w:rPr>
      </w:pPr>
      <w:r w:rsidDel="00000000" w:rsidR="00000000" w:rsidRPr="00000000">
        <w:rPr>
          <w:rFonts w:ascii="Cambria" w:cs="Cambria" w:eastAsia="Cambria" w:hAnsi="Cambria"/>
          <w:i w:val="1"/>
          <w:sz w:val="22"/>
          <w:szCs w:val="22"/>
          <w:rtl w:val="0"/>
        </w:rPr>
        <w:t xml:space="preserve">World Stroke Organization</w:t>
      </w:r>
      <w:r w:rsidDel="00000000" w:rsidR="00000000" w:rsidRPr="00000000">
        <w:rPr>
          <w:rFonts w:ascii="Cambria" w:cs="Cambria" w:eastAsia="Cambria" w:hAnsi="Cambria"/>
          <w:sz w:val="22"/>
          <w:szCs w:val="22"/>
          <w:rtl w:val="0"/>
        </w:rPr>
        <w:t xml:space="preserve"> (2022) mengemukakan setiap tahun terdapat lebih dari 7,6 juta kasus stroke baru, dan 62% diantaranya adalah  stroke iskemik. Saat ini, terdapat sekitar 101 juta orang yang pernah mengalami stroke. Dengan kata lain, 1 dari 4 orang yang berusia 25 tahun pernah mengalami stroke sepanjang hidupnya. Berdasarkan hasil Riset Kesehatan Dasar (Riskesdas) tahun 2018, prevalensi penyakit stroke di Indonesia mengalami peningkatan dibandingkan tahun 2013, yaitu dari 7% menjadi 10,9%. Terutama pada Provinsi Jawa Timur penderita stroke mencapai 75.490 atau 12,14% peringkat 8 di Indonesia (Putri, 2023). </w:t>
      </w:r>
    </w:p>
    <w:p w:rsidR="00000000" w:rsidDel="00000000" w:rsidP="00000000" w:rsidRDefault="00000000" w:rsidRPr="00000000" w14:paraId="00000029">
      <w:pPr>
        <w:spacing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Profil Kesehatan Kabupaten Ponorogo tahun 2018 melaporkan prevelensi stroke di Ponorogo meningkat dari 0,87% menjadi 1,21% (Ponorogo, 2018). Pada tahun 2019 kasus stroke di Ponorogo menonjol sebagai salah satu kabupaten dengan jumlah kasus yang cukup tinggi yaitu &gt;1,989 kasus, disamping Kota Surabaya, Kabupaten Bangkalan, Sidoarjo, Jember, Gresik, Kediri, Bojonegoro, Malang, dan Tulungagung (Putri, 2023). Berdasarkan rekam medis pasie stroke wilayah Kerja Puskesmas Ponorogo Utara, data pasien stroke </w:t>
      </w:r>
      <w:r w:rsidDel="00000000" w:rsidR="00000000" w:rsidRPr="00000000">
        <w:rPr>
          <w:rFonts w:ascii="Cambria" w:cs="Cambria" w:eastAsia="Cambria" w:hAnsi="Cambria"/>
          <w:color w:val="000000"/>
          <w:sz w:val="22"/>
          <w:szCs w:val="22"/>
          <w:rtl w:val="0"/>
        </w:rPr>
        <w:t xml:space="preserve">periode </w:t>
      </w:r>
      <w:r w:rsidDel="00000000" w:rsidR="00000000" w:rsidRPr="00000000">
        <w:rPr>
          <w:rFonts w:ascii="Cambria" w:cs="Cambria" w:eastAsia="Cambria" w:hAnsi="Cambria"/>
          <w:sz w:val="22"/>
          <w:szCs w:val="22"/>
          <w:rtl w:val="0"/>
        </w:rPr>
        <w:t xml:space="preserve">2024 sebanyak 736 pasien.      </w:t>
      </w:r>
    </w:p>
    <w:p w:rsidR="00000000" w:rsidDel="00000000" w:rsidP="00000000" w:rsidRDefault="00000000" w:rsidRPr="00000000" w14:paraId="0000002A">
      <w:pPr>
        <w:spacing w:before="24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Stroke terjadi akibat gangguan aliran darah ke otak yang dapat disebabkan oleh sumbatan (stroke iskemik) dan pecahnya pembuluh darah (stroke hemoragik). Stroke iskemik terjadi akibat penyumbatan pembuluh darah otak oleh trombus atau embolus yang menghambat aliran darah dan oksigen ke jaringan otak. Kekurangan oksigen menyebabkan metabolisme anaerob dan pembentukan asam laktat, yang merusak sel otak dan menyebabkan nekrosis pada area inti infark (Que, 2023). Hal tersebut mengakibatkan suplai oksigen dan nutrisi ke jaringan otak terganggu, sehingga menyebabkan kerusakan sel-sel otak dalam waktu singkat.  Kondisi ini tidak hanya beresiko menyebabkan kematian, tetapi juga menimbulkan berbagai komplikasi jangka panjang yang dapat memengaruhi kualitas hidup pasien. Salah satu permasalahan yang muncul pada pasien stroke terutama kelompok lansia, yaitu gangguan mobilitas fisik (Ummaroh, 2019).  Jika gangguan mobilitas fisik tidak segera diobati maka akan mengakibatkan otot mengalami atrofi, kehilangan tonus otot, kelemahan otot, dan kekauan sendi (Saksono dkk,. 2022). </w:t>
      </w:r>
    </w:p>
    <w:p w:rsidR="00000000" w:rsidDel="00000000" w:rsidP="00000000" w:rsidRDefault="00000000" w:rsidRPr="00000000" w14:paraId="0000002B">
      <w:pPr>
        <w:spacing w:before="24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Intervensi yang dapat dilakukan pada pasien stroke dengan gangguan mobilitas fisik yaitu dukungan ambulasi dan difokuskan pada latihan </w:t>
      </w:r>
      <w:r w:rsidDel="00000000" w:rsidR="00000000" w:rsidRPr="00000000">
        <w:rPr>
          <w:rFonts w:ascii="Cambria" w:cs="Cambria" w:eastAsia="Cambria" w:hAnsi="Cambria"/>
          <w:i w:val="1"/>
          <w:sz w:val="22"/>
          <w:szCs w:val="22"/>
          <w:rtl w:val="0"/>
        </w:rPr>
        <w:t xml:space="preserve">Range of Motion </w:t>
      </w:r>
      <w:r w:rsidDel="00000000" w:rsidR="00000000" w:rsidRPr="00000000">
        <w:rPr>
          <w:rFonts w:ascii="Cambria" w:cs="Cambria" w:eastAsia="Cambria" w:hAnsi="Cambria"/>
          <w:sz w:val="22"/>
          <w:szCs w:val="22"/>
          <w:rtl w:val="0"/>
        </w:rPr>
        <w:t xml:space="preserve">dan </w:t>
      </w:r>
      <w:r w:rsidDel="00000000" w:rsidR="00000000" w:rsidRPr="00000000">
        <w:rPr>
          <w:rFonts w:ascii="Cambria" w:cs="Cambria" w:eastAsia="Cambria" w:hAnsi="Cambria"/>
          <w:i w:val="1"/>
          <w:sz w:val="22"/>
          <w:szCs w:val="22"/>
          <w:rtl w:val="0"/>
        </w:rPr>
        <w:t xml:space="preserve">Holding The Ball. </w:t>
      </w:r>
      <w:r w:rsidDel="00000000" w:rsidR="00000000" w:rsidRPr="00000000">
        <w:rPr>
          <w:rFonts w:ascii="Cambria" w:cs="Cambria" w:eastAsia="Cambria" w:hAnsi="Cambria"/>
          <w:sz w:val="22"/>
          <w:szCs w:val="22"/>
          <w:rtl w:val="0"/>
        </w:rPr>
        <w:t xml:space="preserve">Sejalan dengan hasil penelitian yang dilakukan membuktikan bahwa latihan ROM dapat berpengaruh terhadap peningkatan kekuatan otot kedua ektermitas yaitu kekuatan otot pada tangan dan kaki secara signifikan (Yudha, 2017) dalam (Kusuma, 2020). Hasil penelitian dari Anggardani et.al (2023), ROM dengan bola karet sangat efektif digunakan untuk pasien stroke yang mengalami kelemahan otot yang dibuktikan adanya peningkatan kekuatan otot </w:t>
      </w:r>
      <w:r w:rsidDel="00000000" w:rsidR="00000000" w:rsidRPr="00000000">
        <w:rPr>
          <w:rFonts w:ascii="Cambria" w:cs="Cambria" w:eastAsia="Cambria" w:hAnsi="Cambria"/>
          <w:color w:val="ff0000"/>
          <w:sz w:val="22"/>
          <w:szCs w:val="22"/>
          <w:rtl w:val="0"/>
        </w:rPr>
        <w:t xml:space="preserve"> </w:t>
      </w:r>
      <w:r w:rsidDel="00000000" w:rsidR="00000000" w:rsidRPr="00000000">
        <w:rPr>
          <w:rFonts w:ascii="Cambria" w:cs="Cambria" w:eastAsia="Cambria" w:hAnsi="Cambria"/>
          <w:sz w:val="22"/>
          <w:szCs w:val="22"/>
          <w:rtl w:val="0"/>
        </w:rPr>
        <w:t xml:space="preserve">dari 3 menjadi 4 selama tiga hari berturut-turut (Ambika dkk, 2023). Peneliti lain juga membutikan bahwa </w:t>
      </w:r>
      <w:r w:rsidDel="00000000" w:rsidR="00000000" w:rsidRPr="00000000">
        <w:rPr>
          <w:rFonts w:ascii="Cambria" w:cs="Cambria" w:eastAsia="Cambria" w:hAnsi="Cambria"/>
          <w:i w:val="1"/>
          <w:sz w:val="22"/>
          <w:szCs w:val="22"/>
          <w:rtl w:val="0"/>
        </w:rPr>
        <w:t xml:space="preserve">holding</w:t>
      </w:r>
      <w:r w:rsidDel="00000000" w:rsidR="00000000" w:rsidRPr="00000000">
        <w:rPr>
          <w:rFonts w:ascii="Cambria" w:cs="Cambria" w:eastAsia="Cambria" w:hAnsi="Cambria"/>
          <w:i w:val="1"/>
          <w:color w:val="ff0000"/>
          <w:sz w:val="22"/>
          <w:szCs w:val="22"/>
          <w:rtl w:val="0"/>
        </w:rPr>
        <w:t xml:space="preserve"> </w:t>
      </w:r>
      <w:r w:rsidDel="00000000" w:rsidR="00000000" w:rsidRPr="00000000">
        <w:rPr>
          <w:rFonts w:ascii="Cambria" w:cs="Cambria" w:eastAsia="Cambria" w:hAnsi="Cambria"/>
          <w:i w:val="1"/>
          <w:sz w:val="22"/>
          <w:szCs w:val="22"/>
          <w:rtl w:val="0"/>
        </w:rPr>
        <w:t xml:space="preserve">the ball</w:t>
      </w:r>
      <w:r w:rsidDel="00000000" w:rsidR="00000000" w:rsidRPr="00000000">
        <w:rPr>
          <w:rFonts w:ascii="Cambria" w:cs="Cambria" w:eastAsia="Cambria" w:hAnsi="Cambria"/>
          <w:sz w:val="22"/>
          <w:szCs w:val="22"/>
          <w:rtl w:val="0"/>
        </w:rPr>
        <w:t xml:space="preserve"> juga efektif dilakukan bagi pasien stroke dengan masalah gangguan mobilitas fisik. Dimana setelah dilakukan  intervensi ini  selama 3 hari didapatkan hasil bahwa adanya peningkatan kekuatan otot dari 2 menjadi 4 (Indah dkk., 2024). Latihan </w:t>
      </w:r>
      <w:r w:rsidDel="00000000" w:rsidR="00000000" w:rsidRPr="00000000">
        <w:rPr>
          <w:rFonts w:ascii="Cambria" w:cs="Cambria" w:eastAsia="Cambria" w:hAnsi="Cambria"/>
          <w:i w:val="1"/>
          <w:sz w:val="22"/>
          <w:szCs w:val="22"/>
          <w:rtl w:val="0"/>
        </w:rPr>
        <w:t xml:space="preserve">holding the ball</w:t>
      </w:r>
      <w:r w:rsidDel="00000000" w:rsidR="00000000" w:rsidRPr="00000000">
        <w:rPr>
          <w:rFonts w:ascii="Cambria" w:cs="Cambria" w:eastAsia="Cambria" w:hAnsi="Cambria"/>
          <w:sz w:val="22"/>
          <w:szCs w:val="22"/>
          <w:rtl w:val="0"/>
        </w:rPr>
        <w:t xml:space="preserve"> direkomendasikan sebagai intervensi keperawatan dalam manajemen kekuatan otot pada pasien stroke (Margiyati dkk., 2022). </w:t>
      </w:r>
    </w:p>
    <w:p w:rsidR="00000000" w:rsidDel="00000000" w:rsidP="00000000" w:rsidRDefault="00000000" w:rsidRPr="00000000" w14:paraId="0000002C">
      <w:pPr>
        <w:spacing w:line="240" w:lineRule="auto"/>
        <w:jc w:val="both"/>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METODE</w:t>
      </w:r>
    </w:p>
    <w:p w:rsidR="00000000" w:rsidDel="00000000" w:rsidP="00000000" w:rsidRDefault="00000000" w:rsidRPr="00000000" w14:paraId="0000002D">
      <w:pPr>
        <w:spacing w:line="240" w:lineRule="auto"/>
        <w:jc w:val="both"/>
        <w:rPr>
          <w:rFonts w:ascii="Cambria" w:cs="Cambria" w:eastAsia="Cambria" w:hAnsi="Cambria"/>
          <w:b w:val="1"/>
          <w:sz w:val="22"/>
          <w:szCs w:val="22"/>
        </w:rPr>
      </w:pPr>
      <w:r w:rsidDel="00000000" w:rsidR="00000000" w:rsidRPr="00000000">
        <w:rPr>
          <w:rFonts w:ascii="Cambria" w:cs="Cambria" w:eastAsia="Cambria" w:hAnsi="Cambria"/>
          <w:sz w:val="22"/>
          <w:szCs w:val="22"/>
          <w:rtl w:val="0"/>
        </w:rPr>
        <w:t xml:space="preserve">Jenis penelitian ini adalah deskriptif kualitatif dengan pendekatan studi kasus yang melibatkan partisipan lansia dengan diagnosis  gangguan mobilitas fisik dengan kriteria inklusi: pasien stroke non hemoregik usia 55-64 tahun yang mengalami </w:t>
      </w:r>
      <w:r w:rsidDel="00000000" w:rsidR="00000000" w:rsidRPr="00000000">
        <w:rPr>
          <w:rFonts w:ascii="Cambria" w:cs="Cambria" w:eastAsia="Cambria" w:hAnsi="Cambria"/>
          <w:i w:val="1"/>
          <w:sz w:val="22"/>
          <w:szCs w:val="22"/>
          <w:rtl w:val="0"/>
        </w:rPr>
        <w:t xml:space="preserve">hemiparese</w:t>
      </w:r>
      <w:r w:rsidDel="00000000" w:rsidR="00000000" w:rsidRPr="00000000">
        <w:rPr>
          <w:rFonts w:ascii="Cambria" w:cs="Cambria" w:eastAsia="Cambria" w:hAnsi="Cambria"/>
          <w:sz w:val="22"/>
          <w:szCs w:val="22"/>
          <w:rtl w:val="0"/>
        </w:rPr>
        <w:t xml:space="preserve">, mengalami penurunan kekuatan otot 1-3, dan tidak ada gangguan pendengaran dan penglihatan. Pengumupulan data menggunakan wawancara, observasi, pemeriksaan fisik, dan studi dokumentasi. Analisis data dilakukan dengan melihat masalah keperawatan yang dialami klien yang menggunakan instrumen </w:t>
      </w:r>
      <w:r w:rsidDel="00000000" w:rsidR="00000000" w:rsidRPr="00000000">
        <w:rPr>
          <w:rFonts w:ascii="Cambria" w:cs="Cambria" w:eastAsia="Cambria" w:hAnsi="Cambria"/>
          <w:i w:val="1"/>
          <w:sz w:val="22"/>
          <w:szCs w:val="22"/>
          <w:rtl w:val="0"/>
        </w:rPr>
        <w:t xml:space="preserve">Manual Muscle Testing </w:t>
      </w:r>
      <w:r w:rsidDel="00000000" w:rsidR="00000000" w:rsidRPr="00000000">
        <w:rPr>
          <w:rFonts w:ascii="Cambria" w:cs="Cambria" w:eastAsia="Cambria" w:hAnsi="Cambria"/>
          <w:sz w:val="22"/>
          <w:szCs w:val="22"/>
          <w:rtl w:val="0"/>
        </w:rPr>
        <w:t xml:space="preserve"> untuk mengukur kekuatan otot dan kuesioner mobilitas fisik yang berpedoman pada Standart Luaran Indonesia untuk menilai mobilitas fisik klien</w:t>
      </w:r>
      <w:r w:rsidDel="00000000" w:rsidR="00000000" w:rsidRPr="00000000">
        <w:rPr>
          <w:rtl w:val="0"/>
        </w:rPr>
      </w:r>
    </w:p>
    <w:p w:rsidR="00000000" w:rsidDel="00000000" w:rsidP="00000000" w:rsidRDefault="00000000" w:rsidRPr="00000000" w14:paraId="0000002E">
      <w:pPr>
        <w:spacing w:before="240" w:line="240" w:lineRule="auto"/>
        <w:jc w:val="both"/>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HASIL</w:t>
      </w:r>
    </w:p>
    <w:p w:rsidR="00000000" w:rsidDel="00000000" w:rsidP="00000000" w:rsidRDefault="00000000" w:rsidRPr="00000000" w14:paraId="0000002F">
      <w:pPr>
        <w:spacing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Klien  berinisial Ny. S berusia 58 tahun, berjenis kelamin perempuan, dan  beragama islam. Klien sudah menikah. Klien merupakan ibu rumah tanggah, pendidikan terakhir klien SMK. Klien bertempat tinggal di Ds.K Kec. K, Kab. P. Klien mengalami stroke  sejak tahun 2020. Klien juga mempunya riwayat hipertensi. Saat dilakukan pengkajian klien mengeluh kaki dan tangan sebelah kanan sulit digerakkan dan terasa lemas saat bergerak berlebihan klien merasakan nyeri sehingga klien enggan melakukan pergerakan yang berlebih. Gerakan terbatas karena ekstermitas kanan lemah. Tampak kekuatan otot pada ekstermitas atas dan bawah bagian kanan mengalami penurunan dengan kekuatan otot 3 dan rentan gerak mengalami penurunan. Saat berjalan pasien tampak diseret. Hasil pemeriksaan tekanan darah didapatkan 152/90 mmHg.   Saat dilakukan  penilian dengan kuesioner mobilitas fisik  didapatkan  skore 25 (gangguan mobilitas fisik sedang).</w:t>
      </w:r>
    </w:p>
    <w:p w:rsidR="00000000" w:rsidDel="00000000" w:rsidP="00000000" w:rsidRDefault="00000000" w:rsidRPr="00000000" w14:paraId="00000030">
      <w:pPr>
        <w:spacing w:line="240" w:lineRule="auto"/>
        <w:jc w:val="center"/>
        <w:rPr>
          <w:rFonts w:ascii="Times New Roman" w:cs="Times New Roman" w:eastAsia="Times New Roman" w:hAnsi="Times New Roman"/>
        </w:rPr>
      </w:pPr>
      <w:r w:rsidDel="00000000" w:rsidR="00000000" w:rsidRPr="00000000">
        <w:rPr/>
        <w:drawing>
          <wp:inline distB="0" distT="0" distL="0" distR="0">
            <wp:extent cx="4286317" cy="2648260"/>
            <wp:docPr id="988216590" name=""/>
            <a:graphic>
              <a:graphicData uri="http://schemas.openxmlformats.org/drawingml/2006/chart">
                <c:chart r:id="rId8"/>
              </a:graphicData>
            </a:graphic>
          </wp:inline>
        </w:drawing>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Gambar. 1 Hasil Penilaian Evaluasi Keperawatan Berdasarkan Kusioner Mobilitas Fisik</w:t>
      </w:r>
    </w:p>
    <w:p w:rsidR="00000000" w:rsidDel="00000000" w:rsidP="00000000" w:rsidRDefault="00000000" w:rsidRPr="00000000" w14:paraId="00000032">
      <w:pPr>
        <w:spacing w:line="240" w:lineRule="auto"/>
        <w:jc w:val="both"/>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PEMBAHASAN </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Pengkajian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Klien Ny. S berusia 58 tahun dengan diagnosis medis stroke iskemik. Usia  klien masuk kategori lansia pertengahan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(middle age)</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kelompok usia 45-59 tahun. Semakin bertambahnya usia, semakin besar berisiko terkena stroke. Usia 55–65 tahun merupakan rentang usia yang rentan terhadap stroke akibat perubahan degeneratif pada pembuluh darah otak yang menyebabkan aterosklerosis, yaitu penurunan elastisitas pembuluh darah. Kondisi ini dapat memicu hipoperfusi sistemik akibat gangguan irama jantung, sehingga aliran darah ke otak menurun (Vivi dkk., 2025). Selain itu, penyakit penyerta seperti hipertensi yang umum pada lansia juga meningkatkan risiko stroke, karena kekakuan arteri membuat kerja jantung lebih berat dan tekanan darah meningkat (Nora dkk., 2022).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Peneliti berpendapat bahwa pada usia 55–65 tahun terjadi penurunan fungsi organ, termasuk elastisitas pembuluh darah. Kekakuan pembuluh darah ini meningkatkan risiko penyumbatan atau pecah saat tekanan kapiler meningkat. Selain itu, perfusi sistemik juga cenderung menurun akibat gangguan irama jantung atau penyakit kardiovaskular, yang berdampak pada berkurangnya suplai oksigen dan nutrisi ke otak yang menyebabkan stroke.</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Saat dilakukan pengkajian didapatkan klien mengeluh tangan dan kaki kanan sulit digerakkan dan terasa lemas. Stroke merupakan disfungsi neurologis akut akibat gangguan aliran darah ke otak yang terjadi secara tiba-tiba. Salah satu dampaknya adalah hemiparese atau kelemahan tubuh satu sisi, yang terjadi pada 70–80% pasien stroke (Maljuliani dkk., 2023). Penyumbatan pada arteri menyebabkan spastisitas, kelemahan otot kontralateral, dan defisit sensorik seperti hemianestesia akibat kerusakan pada girus presentralis dan postentralis. Kondisi ini berdampak pada gangguan kontraksi otot tangan dan kaki, yang menyebabkan imobilisasi (Wahyuni dkk., 2021).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Menurut peneliti, kondisi kelemahan anggota gerak pada pasien stroke disebabkan oleh kerusakan fungsi saraf, khususnya akibat stroke iskemik yang terjadi karena gangguan suplai darah ke otak secara mendadak. Keluhan pada sisi kanan tubuh sering muncul ketika terjadi gangguan pada hemisfer kiri otak, mengingat sistem saraf pusat bekerja secara kontralateral. Secara patofisiologis, hemiparese ini umumnya disebabkan oleh obstruksi arteri serebri media, yang menyuplai darah ke korteks motorik dan sensorik. Gangguan aliran darah pada arteri ini menyebabkan infark pada girus precentralis dan postcentralis, yang berdampak pada hilangnya fungsi gerak volunter dan persepsi sensorik.</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Diagnosis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Berdasarkan hasil pengkajian ditemukan data subjektif: klien mengatakan kaki dan tangan bagian kiri sulit digerakan dan terasa lemas, saat digerakan berlebihan terasa nyeri sehingga klien enggan melakukan pergerakan. Data objektif: kekuatan otot pada ekstermitas atas dan bawah bagian kanan 3, klien mengalami hemiparise, rentan gerak mengalami penurunan. KU baik, kesadara composmentis. Hasil pemeriksaan TTV didapakan hasil: TD: 152/90 mmHg, N: 80x/menit, RR: 20x/menit dan S: 36,5°C. Hasil penilian kuesioner mobilitas didapatkan skor 25 dengan gangguan mobilitas fisik sedang.</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Setelah peneliti melakukan analisa data didapatkan diagnosis utama yaitu gangguan mobilitas fisik berhubungan dengan Gangguan Neuromuskular. Gangguan mobilitas fisik didefinisikan keterbatasan dalam gerakan fisik satu atau lebih ekstermitas secara mandiri dengan tanda gejala subjektif mengeluh sulit menggerakkan ekstermitas, nyeri saat bergerak, enggan melakukan pergerakan, tanda dan gejala objektifnya yaitu kekuatan otot menurun, rentang gerak menurun, sendi kaku, gerakan terbatas (SDKI,2017).</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Peneliti menyatakan gangguan mobilitas fisik yang ditemukan pada pasien, khususnya kelemahan pada ekstremitas seperti tangan kanan, menunjukkan dampak nyata dari kerusakan neurologis yang terjadi akibat stroke. Kondisi ini tidak hanya membatasi aktivitas harian pasien, tetapi juga berdampak terhadap psikologis pasien yang mungkin merasa kehilangan kemandirian.</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Intervensi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Rencana Tindakan keperawatan yang diberikan kepada Ny. S selama 7 hari guna meningkatkan mobilitas fisik yaitu menggunakan Standar Intervensi keperawatan Indonesia (SIKI): dukungan mobilisasi dan difokuskan latihan ROM dan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Holding The Ball. </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Menurut Tim Pokja SIKI PPNI (2018), dukungan mobilisasi meliputi: identifikasi adanya nyeri atau keluhan fisik lainnya, identifikasi kemampuan dalam melakukan pergerakaan, monitor tekanan darah sebelum memulai mobilisasi, monitor kondisi umum selama melakukan mobilisasi, dan libatkan keluarga untuk membantu klien dalam melakukan pergerakan.</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Sesuai dengan kasus Ny. S, peniliti memberikan asuhan keperawatan selama 7 hari untuk meningkatkan kekuatan otot dan  mobilitas klien yang mengalami gangguan mobilitas fisik.</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Intervensi yang mengintegrasikan dukungan mobilisasi dan modifikasi latihan rentang gerak (ROM), khususnya dengan penerapan teknik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holding the ball</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merupakan pendekatan yang tepat dalam upaya rehabilitasi pasien. Pendekatan ini tidak hanya berfokus pada peningkatan kapasitas fisik pasien, tetapi juga memperhatikan aspek psikososial yang berperan penting dalam proses pemulihan, seperti keterlibatan anggota keluarga dalam program rehabilitasi. Diharapkan melalui penerapan intervensi ini dapat terjadi peningkatan kekuatan otot serta perbaikan mobilitas fisik pada klien.</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Implementasi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Implementasi yang diberikan kepada klien berfokusan pada latihan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Range of Motion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(ROM) dan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holding the ball</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Latihan rentang gerak (ROM) terbukti signifikan meningkatkan kekuatan otot pada klien stroke. Gerakan ini merangsang sensasi motorik otak (Indrawati, 2018 dalam Trimardani &amp; Ditasari, 2022). Penggunaan bola karet sebagai media ROM juga efektif mengaktifkan otot tangan  (Trimardani &amp; Ditasari, 2022).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Penerapan latihan rentang gerak (ROM), khususnya dengan teknik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holding the ball</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terbukti efektif meningkatkan mobilitas fisik pada pasien stroke. ROM merupakan intervensi dasar rehabilitasi untuk mempertahankan fleksibilitas sendi dan kekuatan otot. Teknik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holding the ball</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mendukung aktivasi otot tangan secara sinergis serta menstimulasi saraf motorik yang terganggu akibat stroke.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Evaluasi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Evaluasi selama 7 hari dengan ROM dan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holding the ball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didapatkan peningkatan kekuatan otot dan mobilitas. Dimana pada hari pertama sampai dengan hari keempat kekuatan otot dari 3 yang artinya gerakan yang normal melawan gravitasi menjadi 4 pada hari kelima sampai ketujuh yang artinya gerakan penuh yang normal melawan gravitasi dan melawan tahanan minimal. Sedangkan hasil dari pengkajian didapatkan  gangguan mobilitas fisik sedang (skor 25) berdasarkan kuesioner mobilitas fisik.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Hasil evaluasi pada hari kedua dan ketiga didapatkan klien mengalami gangguan mobilitas fisik sedang (skor 26). Mulai hari ke kelima klien mengalami peningkatan dengan hasil gangguan mobilitas fisik ringan (skor 33). Gangguan mobilitas fisik teratasi pada hari ketujuh dengan hasil gangguan mobilitas fisik ringan (skor 34).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Sejalan dengan penelitian yang dilakukan oleh Vera dkk. (2024), terjadi peningkatan kekuatan otot pada dua responden setelah dilakukan latihan ROM menggunakan bola karet, dari nilai 2 menjadi 3 dan dari 2 menjadi 4. Latihan ini memicu kontraksi dan relaksasi otot, sehingga meningkatkan rentang gerak sendi ekstremitas (Hanifah dkk., 2024). Selain itu, kontraksi otot selama latihan merangsang aliran darah menuju vena (Pambudiarto et al., 2024). Gerakan menggenggam bola karet merangsang korteks serebri untuk mengaktifkan sinyal ke serebelum, yang selanjutnya mengaktifkan neuron motorik menuju otot (Guyton &amp; Hall, 2011 dalam Pamalango, 2023). Latihan teratur ini dapat menyebabkan hipertrofi otot dan meningkatkan kekuatan otot secara signifikan.</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Peneliti menyatakan bahwa terdapat manfaat dan pengaruh Latihan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Holding The Ball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pada pasien stroke dimana latihan ROM berperan penting dalam menstimulasi kerja otot secara fisiologis. Gerakan ROM menyebabkan terjadinya kontraksi dan relaksasi otot secara berulang yang dapat memperbaiki aliran darah lokal melalui peningkatan tekanan pada pembuluh darah vena. Mekanisme ini mendorong peningkatan sirkulasi perifer serta mempercepat proses perbaikan jaringan otot dan sendi. Selain itu, latihan menggenggam bola karet turut memberikan stimulasi terhadap sistem saraf pusat, khususnya korteks serebri dan serebelum. Stimulasi berulang yang dilakukan secara teratur akan menimbulkan hipertrofi otot, yaitu pembesaran ukuran otot akibat peningkatan jumlah dan ukuran serat otot. Latihan ini bisa dilakukan sehari 2 kali pagi dan sore dengan frekuensi waktu 15-30 menit.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KESIMPULAN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Berdasarkan hasil pengkajian Ny. S mengalami stroke iskemik dengan keluhan kelemahan dan kesulitan menggerakkan tangan dan kaki bagian kanan. Saat dilakukan pengukuran kekuatan otot menggunakan instrumen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Manual Muscle Testing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(MMT) didapatkan hasil kekuatan otot 3 yang artinya gerakan yang normal melawan gravitasi.  Dari data subjektif dan objektif dapat disimpulkan diagnosis keperawatan  utama yaitu gangguan mobilitas fisik.  Implementasi dilakukan 7 hari berturut-turut selama 15-30 menit dengan frekuensi sehari 2 kali berdasarkan intervensi yang telah disusun yaitu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Range of Motion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(ROM) dan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holding the ball</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Evaluasi keperawatan didapatkan adanya peningkatan kekuatan otot dan mobilitas fisik. Dimana mekanisme latihan ini mendorong peningkatan sirkulasi perifer serta mempercepat proses perbaikan jaringan otot dan sendi dan saat latihan genggam bola karet turut memberikan stimulasi terhadap sistem saraf pusat, khususnya korteks serebri dan serebelum. Latihan secara teratur akan menimbulkan hipertrofi otot (pembesaran otot).</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DAFTAR PUSTAKA</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Anggardani, A., Nur, I., &amp; Isti. (2023). Penerapan ROM Exercise Bola Karet Untuk Meningkatkan Kekuatan Otot Genggam Pasien Stroke Di RSU Dr. Moerwardi Surakarta.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Riset Rumpun Ilmu Kesehatan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86-97.</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Aziz trimardani, A., &amp; Ditasari, A. (2022). Gangguan Mobilitas Fisik Pada Pasien Stroke Hemoragik di Ruang Arimbi RST Wijayakusuma Purwokerto. Jurnal Ilmiah Multidisiplin, 1(8), 2764–2769.</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Darmawan, I., Utami, I. T., &amp; Tri, A. (2024). Penerapan Range Of Motion (ROM) Exercise Bola Karet Terhadap Kekuatan Otot Pasien Stroke Non Hemoragik.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Cendikia Muda</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Vol. 4 Nomer 2. 246-254.</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Hanifah dkk. (2024). Penerapan Latihan ROM Pasif Terhadap Tingkat Kekuatan Otot Ekstermitas pada Pasien Stroke Hemoragik : Studi Kasus.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Medika Nusantara, Vol.2, No.3</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77-90.</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Indah, S., Mardiyah, A., &amp; Zamziri. (2024). Asuhan Keperawatan Melalui Intervensi Teknik Holding the Ball Dengan Masalah Keperawatan Gangguan Mobilitas Fisik.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Journal of Health Matters</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22-30.</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Kamesyoworo, &amp; Hartati, S. (2024). Implementasi Keperawatan Latihan Penguatan Sendi Pada Pasien Stroke Non Hemoragik Dengan Masalah Gangguan Mobilitas Fisik .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Lentera Perawat</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Volume 5, No 1.</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Kusuma, A. S. (2020). Penerapan Prosedur Latihan Range of Motion (ROM) Pasif Sedini Mungkin Pada Pasien Stroke Non Hemoragik (SNH).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Ilmiah Indonesia, 1017</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Maljuliani dkk. (2023). Latihan Range Of Motion (ROM) terdapat Kekuatan Otot Pasien Stroke Hemoragik: Studi Kasus.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Sentri: Jurnal Riset Ilmiah vol.2, No.9</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Margiyati, Rahmanti, &amp; Prasetyo. (2022). Penerapan Latihan Genggam Bola Karet Terhadap Kekuatan Otot Pada Klien Stroke Non Hemoragik.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Fisioterapi dan Ilmu Kesehatan Sisthana</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1-6.</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Nurdianti, R., &amp; Zaini, M. (2024). Implementasi Range Of Motion (ROM) Pasif Dengan Masalah Keperawatan Gangguan Mobilitas Fisik Pada CVA Infark di RSUD Dr.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Ponorogo, D. K. (2018).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Penyakit Tidak Menular</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Retrieved from Ponorogo : Dinas Kesehatan Kabupaten Ponorogo.</w:t>
      </w:r>
    </w:p>
    <w:p w:rsidR="00000000" w:rsidDel="00000000" w:rsidP="00000000" w:rsidRDefault="00000000" w:rsidRPr="00000000" w14:paraId="00000064">
      <w:pPr>
        <w:shd w:fill="ffffff" w:val="clear"/>
        <w:spacing w:after="280" w:before="280" w:line="240" w:lineRule="auto"/>
        <w:ind w:left="720" w:hanging="720"/>
        <w:jc w:val="both"/>
        <w:rPr>
          <w:rFonts w:ascii="Cambria" w:cs="Cambria" w:eastAsia="Cambria" w:hAnsi="Cambria"/>
          <w:sz w:val="22"/>
          <w:szCs w:val="22"/>
          <w:highlight w:val="white"/>
        </w:rPr>
      </w:pPr>
      <w:r w:rsidDel="00000000" w:rsidR="00000000" w:rsidRPr="00000000">
        <w:rPr>
          <w:rFonts w:ascii="Cambria" w:cs="Cambria" w:eastAsia="Cambria" w:hAnsi="Cambria"/>
          <w:sz w:val="22"/>
          <w:szCs w:val="22"/>
          <w:highlight w:val="white"/>
          <w:rtl w:val="0"/>
        </w:rPr>
        <w:t xml:space="preserve">Putri, Andina Ayu Natasya. (2023). Gambaran Epidemiologi Stroke di Jawa Timur Tahun 2019-2021. Prepotif: Jurnal Kesehatan Masyarakat, 7(1): 1030-1037. </w:t>
      </w:r>
    </w:p>
    <w:p w:rsidR="00000000" w:rsidDel="00000000" w:rsidP="00000000" w:rsidRDefault="00000000" w:rsidRPr="00000000" w14:paraId="00000065">
      <w:pPr>
        <w:widowControl w:val="0"/>
        <w:spacing w:after="0" w:before="240" w:line="240" w:lineRule="auto"/>
        <w:ind w:left="480" w:hanging="48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Que, B. J. (2023). </w:t>
      </w:r>
      <w:r w:rsidDel="00000000" w:rsidR="00000000" w:rsidRPr="00000000">
        <w:rPr>
          <w:rFonts w:ascii="Cambria" w:cs="Cambria" w:eastAsia="Cambria" w:hAnsi="Cambria"/>
          <w:i w:val="1"/>
          <w:sz w:val="22"/>
          <w:szCs w:val="22"/>
          <w:rtl w:val="0"/>
        </w:rPr>
        <w:t xml:space="preserve">Stroke Iskemik Peran Heat Shock Protein 70 Dan Heat Shock Protein 60 Terhadap Derajat Fungsional Penderita Stroke Iskemik Trombotik Akut</w:t>
      </w:r>
      <w:r w:rsidDel="00000000" w:rsidR="00000000" w:rsidRPr="00000000">
        <w:rPr>
          <w:rFonts w:ascii="Cambria" w:cs="Cambria" w:eastAsia="Cambria" w:hAnsi="Cambria"/>
          <w:sz w:val="22"/>
          <w:szCs w:val="22"/>
          <w:rtl w:val="0"/>
        </w:rPr>
        <w:t xml:space="preserve">. Indramayu: Adanu Abimata.</w:t>
      </w:r>
    </w:p>
    <w:p w:rsidR="00000000" w:rsidDel="00000000" w:rsidP="00000000" w:rsidRDefault="00000000" w:rsidRPr="00000000" w14:paraId="00000066">
      <w:pPr>
        <w:spacing w:after="280" w:before="280" w:line="240" w:lineRule="auto"/>
        <w:ind w:left="720" w:hanging="72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Riskesdas, (2018), Laporan Nasional Riskesdas Kementrian Kesehatan RI Badan Penelitian Dan Pengenbangan Kesehatan, Jakarta: Kementrian Kesehatan RI. Terdapat dalam file: </w:t>
      </w:r>
      <w:hyperlink r:id="rId9">
        <w:r w:rsidDel="00000000" w:rsidR="00000000" w:rsidRPr="00000000">
          <w:rPr>
            <w:rFonts w:ascii="Cambria" w:cs="Cambria" w:eastAsia="Cambria" w:hAnsi="Cambria"/>
            <w:color w:val="1155cc"/>
            <w:sz w:val="22"/>
            <w:szCs w:val="22"/>
            <w:u w:val="single"/>
            <w:rtl w:val="0"/>
          </w:rPr>
          <w:t xml:space="preserve">https://dinkes.kalbarprov.go.id</w:t>
        </w:r>
      </w:hyperlink>
      <w:r w:rsidDel="00000000" w:rsidR="00000000" w:rsidRPr="00000000">
        <w:rPr>
          <w:rFonts w:ascii="Cambria" w:cs="Cambria" w:eastAsia="Cambria" w:hAnsi="Cambria"/>
          <w:sz w:val="22"/>
          <w:szCs w:val="22"/>
          <w:rtl w:val="0"/>
        </w:rPr>
        <w:t xml:space="preserve">.</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Saksono, T., Sekar, A., Puji, D., &amp; dkk. (2022). Asuhan Keperawatan Hambatan Mobilitas Fisik Pada Psien Dengan Stroke Iskemik.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Inovasi Penelitian</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Vol. 3 No 7.</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Tim Pokja SDKI PPNI. (2017).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Standar Diagnosis Keperawatan Indonesia</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(1st ed.). Dewan Persatuan Pusat Persatuan Perawat Nasional Indonesia.</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Tim Pokja SIKI PPNI. (2018).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Standar Intervensi Keperawatan Indonesia</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(1st ed.). Dewan Persatuan Pusat Persatuan Perawat Nasional Indonesia.</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Ummaroh, E. N. (2019).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Asuhan Keperawatan Pasien CVA (Cerebro Vaskuler Accident) Dengan Gangguan Komunikasi Verbal di Ruang Aster RSUD Dr.Harjono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Vera Yuni dkk. (2024). enerapan Range Of Motion Pada Pasien Stroke Non Hemoragik dengan Gangguan Mobilitas Fisik.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Manajemen Asuhan Keperawatan Vol.8 No.1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18-24.</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Vivi dkk. (2025). Hubungan Usia, Jenis Kelamin, Dan Jenis Stroke Terhadap Kualitas Hidup Pasien Stroke.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Penelitian Keperawatan Vol 11.(1)</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71-80.</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Wahyuni dkk. (2021). Efektivitas Cylindrical Grip terhadap Kekuatan Otot Ekstremitas Atas pada Pasien Stroke.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Penelitian Kesehatan Suara Forikes Vol.12</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29.</w:t>
      </w:r>
    </w:p>
    <w:p w:rsidR="00000000" w:rsidDel="00000000" w:rsidP="00000000" w:rsidRDefault="00000000" w:rsidRPr="00000000" w14:paraId="0000006E">
      <w:pPr>
        <w:spacing w:after="280" w:before="280" w:line="240" w:lineRule="auto"/>
        <w:ind w:left="720" w:hanging="72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World Health Organization. (2022). World Stroke Day 2022. International Journal of Stroke.</w:t>
      </w:r>
    </w:p>
    <w:p w:rsidR="00000000" w:rsidDel="00000000" w:rsidP="00000000" w:rsidRDefault="00000000" w:rsidRPr="00000000" w14:paraId="0000006F">
      <w:pPr>
        <w:widowControl w:val="0"/>
        <w:spacing w:after="280" w:before="280" w:line="240" w:lineRule="auto"/>
        <w:ind w:left="720" w:hanging="720"/>
        <w:jc w:val="both"/>
        <w:rPr>
          <w:rFonts w:ascii="Times New Roman" w:cs="Times New Roman" w:eastAsia="Times New Roman" w:hAnsi="Times New Roman"/>
        </w:rPr>
        <w:sectPr>
          <w:headerReference r:id="rId10" w:type="default"/>
          <w:footerReference r:id="rId11" w:type="default"/>
          <w:pgSz w:h="16838" w:w="11906" w:orient="portrait"/>
          <w:pgMar w:bottom="1701" w:top="1701" w:left="2268" w:right="1701" w:header="706" w:footer="706"/>
          <w:pgNumType w:start="1"/>
        </w:sectPr>
      </w:pPr>
      <w:r w:rsidDel="00000000" w:rsidR="00000000" w:rsidRPr="00000000">
        <w:rPr>
          <w:rFonts w:ascii="Cambria" w:cs="Cambria" w:eastAsia="Cambria" w:hAnsi="Cambria"/>
          <w:sz w:val="22"/>
          <w:szCs w:val="22"/>
          <w:rtl w:val="0"/>
        </w:rPr>
        <w:t xml:space="preserve">World Stroke Organization. 2022. Global Stroke Fact Sheet 2022 Purpose: Data Sources: World Stroke Organizat</w:t>
      </w:r>
      <w:r w:rsidDel="00000000" w:rsidR="00000000" w:rsidRPr="00000000">
        <w:rPr>
          <w:rFonts w:ascii="Cambria" w:cs="Cambria" w:eastAsia="Cambria" w:hAnsi="Cambria"/>
          <w:rtl w:val="0"/>
        </w:rPr>
        <w:t xml:space="preserve">ion</w:t>
      </w: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sectPr>
      <w:type w:val="nextPage"/>
      <w:pgSz w:h="16838" w:w="11906" w:orient="portrait"/>
      <w:pgMar w:bottom="1701" w:top="1701" w:left="2268" w:right="1701"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id"/>
      </w:rPr>
    </w:rPrDefault>
    <w:pPrDefault>
      <w:pPr>
        <w:spacing w:after="160" w:line="278.0000000000000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C16607"/>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16607"/>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16607"/>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16607"/>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C16607"/>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C16607"/>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C16607"/>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C16607"/>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C16607"/>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16607"/>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16607"/>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16607"/>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16607"/>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16607"/>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16607"/>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16607"/>
    <w:rPr>
      <w:i w:val="1"/>
      <w:iCs w:val="1"/>
      <w:color w:val="404040" w:themeColor="text1" w:themeTint="0000BF"/>
    </w:rPr>
  </w:style>
  <w:style w:type="paragraph" w:styleId="ListParagraph">
    <w:name w:val="List Paragraph"/>
    <w:aliases w:val="SUB SUB 32,Body Text Char1,Char Char2,List Paragraph1,Sub C,Heading 1 Char1,1List N,Body of text,TEXT,SUB BAB,UGEX'Z,spasi 2 taiiii,ANNEX,kepala,zzList Paragraph,Light Grid - Accent 31"/>
    <w:basedOn w:val="Normal"/>
    <w:link w:val="ListParagraphChar"/>
    <w:uiPriority w:val="1"/>
    <w:qFormat w:val="1"/>
    <w:rsid w:val="00C16607"/>
    <w:pPr>
      <w:ind w:left="720"/>
      <w:contextualSpacing w:val="1"/>
    </w:pPr>
  </w:style>
  <w:style w:type="character" w:styleId="IntenseEmphasis">
    <w:name w:val="Intense Emphasis"/>
    <w:basedOn w:val="DefaultParagraphFont"/>
    <w:uiPriority w:val="21"/>
    <w:qFormat w:val="1"/>
    <w:rsid w:val="00C16607"/>
    <w:rPr>
      <w:i w:val="1"/>
      <w:iCs w:val="1"/>
      <w:color w:val="2f5496" w:themeColor="accent1" w:themeShade="0000BF"/>
    </w:rPr>
  </w:style>
  <w:style w:type="paragraph" w:styleId="IntenseQuote">
    <w:name w:val="Intense Quote"/>
    <w:basedOn w:val="Normal"/>
    <w:next w:val="Normal"/>
    <w:link w:val="IntenseQuoteChar"/>
    <w:uiPriority w:val="30"/>
    <w:qFormat w:val="1"/>
    <w:rsid w:val="00C16607"/>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C16607"/>
    <w:rPr>
      <w:i w:val="1"/>
      <w:iCs w:val="1"/>
      <w:color w:val="2f5496" w:themeColor="accent1" w:themeShade="0000BF"/>
    </w:rPr>
  </w:style>
  <w:style w:type="character" w:styleId="IntenseReference">
    <w:name w:val="Intense Reference"/>
    <w:basedOn w:val="DefaultParagraphFont"/>
    <w:uiPriority w:val="32"/>
    <w:qFormat w:val="1"/>
    <w:rsid w:val="00C16607"/>
    <w:rPr>
      <w:b w:val="1"/>
      <w:bCs w:val="1"/>
      <w:smallCaps w:val="1"/>
      <w:color w:val="2f5496" w:themeColor="accent1" w:themeShade="0000BF"/>
      <w:spacing w:val="5"/>
    </w:rPr>
  </w:style>
  <w:style w:type="character" w:styleId="Hyperlink">
    <w:name w:val="Hyperlink"/>
    <w:basedOn w:val="DefaultParagraphFont"/>
    <w:uiPriority w:val="99"/>
    <w:unhideWhenUsed w:val="1"/>
    <w:rsid w:val="0044640A"/>
    <w:rPr>
      <w:color w:val="0563c1" w:themeColor="hyperlink"/>
      <w:u w:val="single"/>
    </w:rPr>
  </w:style>
  <w:style w:type="character" w:styleId="UnresolvedMention">
    <w:name w:val="Unresolved Mention"/>
    <w:basedOn w:val="DefaultParagraphFont"/>
    <w:uiPriority w:val="99"/>
    <w:semiHidden w:val="1"/>
    <w:unhideWhenUsed w:val="1"/>
    <w:rsid w:val="0044640A"/>
    <w:rPr>
      <w:color w:val="605e5c"/>
      <w:shd w:color="auto" w:fill="e1dfdd" w:val="clear"/>
    </w:rPr>
  </w:style>
  <w:style w:type="character" w:styleId="ListParagraphChar" w:customStyle="1">
    <w:name w:val="List Paragraph Char"/>
    <w:aliases w:val="SUB SUB 32 Char,Body Text Char1 Char,Char Char2 Char,List Paragraph1 Char,Sub C Char,Heading 1 Char1 Char,1List N Char,Body of text Char,TEXT Char,SUB BAB Char,UGEX'Z Char,spasi 2 taiiii Char,ANNEX Char,kepala Char"/>
    <w:link w:val="ListParagraph"/>
    <w:uiPriority w:val="1"/>
    <w:qFormat w:val="1"/>
    <w:locked w:val="1"/>
    <w:rsid w:val="00290143"/>
  </w:style>
  <w:style w:type="paragraph" w:styleId="Header">
    <w:name w:val="header"/>
    <w:basedOn w:val="Normal"/>
    <w:link w:val="HeaderChar"/>
    <w:uiPriority w:val="99"/>
    <w:unhideWhenUsed w:val="1"/>
    <w:rsid w:val="00290143"/>
    <w:pPr>
      <w:tabs>
        <w:tab w:val="center" w:pos="4680"/>
        <w:tab w:val="right" w:pos="9360"/>
      </w:tabs>
      <w:spacing w:after="0" w:line="240" w:lineRule="auto"/>
    </w:pPr>
    <w:rPr>
      <w:sz w:val="22"/>
      <w:szCs w:val="22"/>
      <w:lang w:val="en-ID"/>
    </w:rPr>
  </w:style>
  <w:style w:type="character" w:styleId="HeaderChar" w:customStyle="1">
    <w:name w:val="Header Char"/>
    <w:basedOn w:val="DefaultParagraphFont"/>
    <w:link w:val="Header"/>
    <w:uiPriority w:val="99"/>
    <w:rsid w:val="00290143"/>
    <w:rPr>
      <w:sz w:val="22"/>
      <w:szCs w:val="22"/>
      <w:lang w:val="en-ID"/>
    </w:rPr>
  </w:style>
  <w:style w:type="paragraph" w:styleId="Footer">
    <w:name w:val="footer"/>
    <w:basedOn w:val="Normal"/>
    <w:link w:val="FooterChar"/>
    <w:uiPriority w:val="99"/>
    <w:unhideWhenUsed w:val="1"/>
    <w:rsid w:val="00290143"/>
    <w:pPr>
      <w:tabs>
        <w:tab w:val="center" w:pos="4680"/>
        <w:tab w:val="right" w:pos="9360"/>
      </w:tabs>
      <w:spacing w:after="0" w:line="240" w:lineRule="auto"/>
    </w:pPr>
    <w:rPr>
      <w:sz w:val="22"/>
      <w:szCs w:val="22"/>
      <w:lang w:val="en-ID"/>
    </w:rPr>
  </w:style>
  <w:style w:type="character" w:styleId="FooterChar" w:customStyle="1">
    <w:name w:val="Footer Char"/>
    <w:basedOn w:val="DefaultParagraphFont"/>
    <w:link w:val="Footer"/>
    <w:uiPriority w:val="99"/>
    <w:rsid w:val="00290143"/>
    <w:rPr>
      <w:sz w:val="22"/>
      <w:szCs w:val="22"/>
      <w:lang w:val="en-ID"/>
    </w:rPr>
  </w:style>
  <w:style w:type="paragraph" w:styleId="Caption">
    <w:name w:val="caption"/>
    <w:basedOn w:val="Normal"/>
    <w:next w:val="Normal"/>
    <w:uiPriority w:val="35"/>
    <w:unhideWhenUsed w:val="1"/>
    <w:qFormat w:val="1"/>
    <w:rsid w:val="00B76D9B"/>
    <w:pPr>
      <w:spacing w:after="200" w:line="240" w:lineRule="auto"/>
    </w:pPr>
    <w:rPr>
      <w:i w:val="1"/>
      <w:iCs w:val="1"/>
      <w:color w:val="44546a" w:themeColor="text2"/>
      <w:sz w:val="18"/>
      <w:szCs w:val="18"/>
    </w:rPr>
  </w:style>
  <w:style w:type="paragraph" w:styleId="NormalWeb">
    <w:name w:val="Normal (Web)"/>
    <w:basedOn w:val="Normal"/>
    <w:uiPriority w:val="99"/>
    <w:semiHidden w:val="1"/>
    <w:unhideWhenUsed w:val="1"/>
    <w:rsid w:val="00280DC7"/>
    <w:rPr>
      <w:rFonts w:ascii="Times New Roman" w:cs="Times New Roman" w:hAnsi="Times New Roman"/>
    </w:rPr>
  </w:style>
  <w:style w:type="paragraph" w:styleId="Bibliography">
    <w:name w:val="Bibliography"/>
    <w:basedOn w:val="Normal"/>
    <w:next w:val="Normal"/>
    <w:uiPriority w:val="37"/>
    <w:unhideWhenUsed w:val="1"/>
    <w:rsid w:val="00D84FAC"/>
    <w:pPr>
      <w:spacing w:line="259" w:lineRule="auto"/>
    </w:pPr>
    <w:rPr>
      <w:sz w:val="22"/>
      <w:szCs w:val="22"/>
      <w:lang w:val="en-ID"/>
    </w:rPr>
  </w:style>
  <w:style w:type="table" w:styleId="TableGrid">
    <w:name w:val="Table Grid"/>
    <w:basedOn w:val="TableNormal"/>
    <w:uiPriority w:val="39"/>
    <w:rsid w:val="0042644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dinkes.kalbarprov.go.id"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tsnahq@gmail.com" TargetMode="Externa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package" Target="../embeddings/Microsoft_Excel_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en-US">
                <a:solidFill>
                  <a:sysClr val="windowText" lastClr="000000"/>
                </a:solidFill>
                <a:latin typeface="Cambria" panose="02040503050406030204" pitchFamily="18" charset="0"/>
                <a:ea typeface="Cambria" panose="02040503050406030204" pitchFamily="18" charset="0"/>
              </a:rPr>
              <a:t> </a:t>
            </a:r>
            <a:r>
              <a:rPr lang="en-US" sz="1000" b="1">
                <a:solidFill>
                  <a:sysClr val="windowText" lastClr="000000"/>
                </a:solidFill>
                <a:latin typeface="Cambria" panose="02040503050406030204" pitchFamily="18" charset="0"/>
                <a:ea typeface="Cambria" panose="02040503050406030204" pitchFamily="18" charset="0"/>
                <a:cs typeface="Times New Roman" panose="02020603050405020304" pitchFamily="18" charset="0"/>
              </a:rPr>
              <a:t>Hasil Penilaian Evaluasi Keperawatan Berdasarkan Kusioner Gangguan Mobilitas Fisik</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manualLayout>
          <c:layoutTarget val="inner"/>
          <c:xMode val="edge"/>
          <c:yMode val="edge"/>
          <c:x val="9.3186164229471319E-2"/>
          <c:y val="0.19025024682646555"/>
          <c:w val="0.88528322028627116"/>
          <c:h val="0.53522232844750428"/>
        </c:manualLayout>
      </c:layout>
      <c:lineChart>
        <c:grouping val="stacked"/>
        <c:varyColors val="0"/>
        <c:ser>
          <c:idx val="0"/>
          <c:order val="0"/>
          <c:tx>
            <c:strRef>
              <c:f>Sheet1!$B$1</c:f>
              <c:strCache>
                <c:ptCount val="1"/>
                <c:pt idx="0">
                  <c:v>12-19 Gangguan mobilitas fisik berat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Hari ke 1</c:v>
                </c:pt>
                <c:pt idx="1">
                  <c:v>Hari ke 2</c:v>
                </c:pt>
                <c:pt idx="2">
                  <c:v>Hari ke 3</c:v>
                </c:pt>
                <c:pt idx="3">
                  <c:v>Hari ke 4</c:v>
                </c:pt>
                <c:pt idx="4">
                  <c:v>Hari ke 5</c:v>
                </c:pt>
                <c:pt idx="5">
                  <c:v>Hari ke 6</c:v>
                </c:pt>
                <c:pt idx="6">
                  <c:v>Hari ke 7</c:v>
                </c:pt>
              </c:strCache>
            </c:strRef>
          </c:cat>
          <c:val>
            <c:numRef>
              <c:f>Sheet1!$B$2:$B$8</c:f>
              <c:numCache>
                <c:formatCode>General</c:formatCode>
                <c:ptCount val="7"/>
                <c:pt idx="0">
                  <c:v>25</c:v>
                </c:pt>
                <c:pt idx="1">
                  <c:v>26</c:v>
                </c:pt>
                <c:pt idx="2">
                  <c:v>26</c:v>
                </c:pt>
                <c:pt idx="3">
                  <c:v>27</c:v>
                </c:pt>
                <c:pt idx="4">
                  <c:v>33</c:v>
                </c:pt>
                <c:pt idx="5">
                  <c:v>34</c:v>
                </c:pt>
                <c:pt idx="6">
                  <c:v>34</c:v>
                </c:pt>
              </c:numCache>
            </c:numRef>
          </c:val>
          <c:smooth val="0"/>
          <c:extLst>
            <c:ext xmlns:c16="http://schemas.microsoft.com/office/drawing/2014/chart" uri="{C3380CC4-5D6E-409C-BE32-E72D297353CC}">
              <c16:uniqueId val="{00000000-26B5-4FC4-81EC-202BC58C2559}"/>
            </c:ext>
          </c:extLst>
        </c:ser>
        <c:ser>
          <c:idx val="1"/>
          <c:order val="1"/>
          <c:tx>
            <c:strRef>
              <c:f>Sheet1!$C$1</c:f>
              <c:strCache>
                <c:ptCount val="1"/>
                <c:pt idx="0">
                  <c:v>20-27 gangguan mobilitas fisik sedang</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dLbls>
            <c:delete val="1"/>
          </c:dLbls>
          <c:cat>
            <c:strRef>
              <c:f>Sheet1!$A$2:$A$8</c:f>
              <c:strCache>
                <c:ptCount val="7"/>
                <c:pt idx="0">
                  <c:v>Hari ke 1</c:v>
                </c:pt>
                <c:pt idx="1">
                  <c:v>Hari ke 2</c:v>
                </c:pt>
                <c:pt idx="2">
                  <c:v>Hari ke 3</c:v>
                </c:pt>
                <c:pt idx="3">
                  <c:v>Hari ke 4</c:v>
                </c:pt>
                <c:pt idx="4">
                  <c:v>Hari ke 5</c:v>
                </c:pt>
                <c:pt idx="5">
                  <c:v>Hari ke 6</c:v>
                </c:pt>
                <c:pt idx="6">
                  <c:v>Hari ke 7</c:v>
                </c:pt>
              </c:strCache>
            </c:strRef>
          </c:cat>
          <c:val>
            <c:numRef>
              <c:f>Sheet1!$C$2:$C$8</c:f>
              <c:numCache>
                <c:formatCode>General</c:formatCode>
                <c:ptCount val="7"/>
              </c:numCache>
            </c:numRef>
          </c:val>
          <c:smooth val="0"/>
          <c:extLst>
            <c:ext xmlns:c16="http://schemas.microsoft.com/office/drawing/2014/chart" uri="{C3380CC4-5D6E-409C-BE32-E72D297353CC}">
              <c16:uniqueId val="{00000001-26B5-4FC4-81EC-202BC58C2559}"/>
            </c:ext>
          </c:extLst>
        </c:ser>
        <c:ser>
          <c:idx val="2"/>
          <c:order val="2"/>
          <c:tx>
            <c:strRef>
              <c:f>Sheet1!$D$1</c:f>
              <c:strCache>
                <c:ptCount val="1"/>
                <c:pt idx="0">
                  <c:v>28-36 gangguan mobilitas fisik ringan</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dLbls>
            <c:delete val="1"/>
          </c:dLbls>
          <c:cat>
            <c:strRef>
              <c:f>Sheet1!$A$2:$A$8</c:f>
              <c:strCache>
                <c:ptCount val="7"/>
                <c:pt idx="0">
                  <c:v>Hari ke 1</c:v>
                </c:pt>
                <c:pt idx="1">
                  <c:v>Hari ke 2</c:v>
                </c:pt>
                <c:pt idx="2">
                  <c:v>Hari ke 3</c:v>
                </c:pt>
                <c:pt idx="3">
                  <c:v>Hari ke 4</c:v>
                </c:pt>
                <c:pt idx="4">
                  <c:v>Hari ke 5</c:v>
                </c:pt>
                <c:pt idx="5">
                  <c:v>Hari ke 6</c:v>
                </c:pt>
                <c:pt idx="6">
                  <c:v>Hari ke 7</c:v>
                </c:pt>
              </c:strCache>
            </c:strRef>
          </c:cat>
          <c:val>
            <c:numRef>
              <c:f>Sheet1!$D$2:$D$8</c:f>
              <c:numCache>
                <c:formatCode>General</c:formatCode>
                <c:ptCount val="7"/>
              </c:numCache>
            </c:numRef>
          </c:val>
          <c:smooth val="0"/>
          <c:extLst>
            <c:ext xmlns:c16="http://schemas.microsoft.com/office/drawing/2014/chart" uri="{C3380CC4-5D6E-409C-BE32-E72D297353CC}">
              <c16:uniqueId val="{00000002-26B5-4FC4-81EC-202BC58C2559}"/>
            </c:ext>
          </c:extLst>
        </c:ser>
        <c:dLbls>
          <c:dLblPos val="t"/>
          <c:showLegendKey val="0"/>
          <c:showVal val="1"/>
          <c:showCatName val="0"/>
          <c:showSerName val="0"/>
          <c:showPercent val="0"/>
          <c:showBubbleSize val="0"/>
        </c:dLbls>
        <c:marker val="1"/>
        <c:smooth val="0"/>
        <c:axId val="442991552"/>
        <c:axId val="442991192"/>
      </c:lineChart>
      <c:catAx>
        <c:axId val="442991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2991192"/>
        <c:crosses val="autoZero"/>
        <c:auto val="1"/>
        <c:lblAlgn val="ctr"/>
        <c:lblOffset val="100"/>
        <c:noMultiLvlLbl val="0"/>
      </c:catAx>
      <c:valAx>
        <c:axId val="442991192"/>
        <c:scaling>
          <c:orientation val="minMax"/>
          <c:max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900" b="0">
                    <a:solidFill>
                      <a:sysClr val="windowText" lastClr="000000"/>
                    </a:solidFill>
                    <a:latin typeface="Tahoma" panose="020B0604030504040204" pitchFamily="34" charset="0"/>
                    <a:ea typeface="Tahoma" panose="020B0604030504040204" pitchFamily="34" charset="0"/>
                    <a:cs typeface="Tahoma" panose="020B0604030504040204" pitchFamily="34" charset="0"/>
                  </a:rPr>
                  <a:t>Nilai</a:t>
                </a:r>
                <a:r>
                  <a:rPr lang="en-US" b="0">
                    <a:solidFill>
                      <a:sysClr val="windowText" lastClr="000000"/>
                    </a:solidFill>
                  </a:rPr>
                  <a:t> Mobilitas Fisik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2991552"/>
        <c:crosses val="autoZero"/>
        <c:crossBetween val="between"/>
        <c:majorUnit val="5"/>
        <c:minorUnit val="5"/>
      </c:valAx>
      <c:spPr>
        <a:noFill/>
        <a:ln>
          <a:noFill/>
        </a:ln>
        <a:effectLst/>
      </c:spPr>
    </c:plotArea>
    <c:legend>
      <c:legendPos val="b"/>
      <c:layout>
        <c:manualLayout>
          <c:xMode val="edge"/>
          <c:yMode val="edge"/>
          <c:x val="1.7302212223472065E-2"/>
          <c:y val="0.81356273703604165"/>
          <c:w val="0.49484340937349558"/>
          <c:h val="0.1369871428187517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Y4aJCL+NAGpApYDthD+35OJj6w==">CgMxLjAyDmguM201dXdibHY0MnM0OAByITF6ZU1aUUxYVGdJby1hRXdwT05wOFlmTnAyTGhLdzFRbQ==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2025-08-02T12:40:00Z</dcterms:created>
  <dc:creator>ACER</dc:creator>
</cp:coreProperties>
</file>