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58C" w:rsidRPr="0054658C" w:rsidRDefault="0054658C" w:rsidP="00921CD5">
      <w:pPr>
        <w:spacing w:after="0" w:line="240" w:lineRule="auto"/>
        <w:ind w:right="1535"/>
        <w:rPr>
          <w:rFonts w:asciiTheme="majorHAnsi" w:hAnsiTheme="majorHAnsi"/>
          <w:b/>
          <w:i/>
          <w:sz w:val="24"/>
          <w:szCs w:val="24"/>
        </w:rPr>
      </w:pPr>
      <w:r w:rsidRPr="0054658C">
        <w:rPr>
          <w:rFonts w:asciiTheme="majorHAnsi" w:hAnsiTheme="majorHAnsi"/>
          <w:b/>
          <w:i/>
          <w:sz w:val="24"/>
          <w:szCs w:val="24"/>
        </w:rPr>
        <w:t xml:space="preserve">Nursing Care for Hypertension Patients with Nursing Diagnoses of  </w:t>
      </w:r>
      <w:r w:rsidR="00921CD5">
        <w:rPr>
          <w:rFonts w:asciiTheme="majorHAnsi" w:hAnsiTheme="majorHAnsi"/>
          <w:b/>
          <w:i/>
          <w:sz w:val="24"/>
          <w:szCs w:val="24"/>
        </w:rPr>
        <w:t xml:space="preserve">Food Diit </w:t>
      </w:r>
      <w:r w:rsidRPr="0054658C">
        <w:rPr>
          <w:rFonts w:asciiTheme="majorHAnsi" w:hAnsiTheme="majorHAnsi"/>
          <w:b/>
          <w:i/>
          <w:sz w:val="24"/>
          <w:szCs w:val="24"/>
        </w:rPr>
        <w:t>Noncompliance in the Balong Ponorogo Health Center Work  Area</w:t>
      </w:r>
    </w:p>
    <w:p w:rsidR="00074837" w:rsidRDefault="00074837" w:rsidP="00074837">
      <w:pPr>
        <w:spacing w:after="0" w:line="240" w:lineRule="auto"/>
        <w:rPr>
          <w:rFonts w:asciiTheme="majorHAnsi" w:hAnsiTheme="majorHAnsi"/>
          <w:sz w:val="24"/>
          <w:szCs w:val="24"/>
          <w:vertAlign w:val="superscript"/>
        </w:rPr>
      </w:pPr>
      <w:r>
        <w:rPr>
          <w:rFonts w:asciiTheme="majorHAnsi" w:hAnsiTheme="majorHAnsi"/>
          <w:sz w:val="24"/>
          <w:szCs w:val="24"/>
        </w:rPr>
        <w:pict>
          <v:rect id="_x0000_i1025" style="width:0;height:1.5pt" o:hralign="center" o:hrstd="t" o:hr="t" fillcolor="#a0a0a0" stroked="f"/>
        </w:pict>
      </w:r>
      <w:r>
        <w:rPr>
          <w:rFonts w:asciiTheme="majorHAnsi" w:hAnsiTheme="majorHAnsi"/>
          <w:sz w:val="24"/>
          <w:szCs w:val="24"/>
        </w:rPr>
        <w:t xml:space="preserve">Sherly Sukma </w:t>
      </w:r>
      <w:r w:rsidRPr="00074837">
        <w:rPr>
          <w:rFonts w:asciiTheme="majorHAnsi" w:hAnsiTheme="majorHAnsi"/>
          <w:sz w:val="24"/>
          <w:szCs w:val="24"/>
          <w:vertAlign w:val="superscript"/>
        </w:rPr>
        <w:t>1</w:t>
      </w:r>
      <w:r>
        <w:rPr>
          <w:rFonts w:asciiTheme="majorHAnsi" w:hAnsiTheme="majorHAnsi"/>
          <w:sz w:val="24"/>
          <w:szCs w:val="24"/>
        </w:rPr>
        <w:t xml:space="preserve"> </w:t>
      </w:r>
      <w:r w:rsidR="00921CD5">
        <w:rPr>
          <w:rFonts w:asciiTheme="majorHAnsi" w:hAnsiTheme="majorHAnsi"/>
          <w:sz w:val="24"/>
          <w:szCs w:val="24"/>
        </w:rPr>
        <w:t xml:space="preserve">, </w:t>
      </w:r>
      <w:r>
        <w:rPr>
          <w:rFonts w:asciiTheme="majorHAnsi" w:hAnsiTheme="majorHAnsi"/>
          <w:sz w:val="24"/>
          <w:szCs w:val="24"/>
        </w:rPr>
        <w:t xml:space="preserve"> Agus Wiwit </w:t>
      </w:r>
      <w:r w:rsidRPr="00074837">
        <w:rPr>
          <w:rFonts w:asciiTheme="majorHAnsi" w:hAnsiTheme="majorHAnsi"/>
          <w:sz w:val="24"/>
          <w:szCs w:val="24"/>
          <w:vertAlign w:val="superscript"/>
        </w:rPr>
        <w:t>2</w:t>
      </w:r>
      <w:r w:rsidR="00921CD5">
        <w:rPr>
          <w:rFonts w:asciiTheme="majorHAnsi" w:hAnsiTheme="majorHAnsi"/>
          <w:sz w:val="24"/>
          <w:szCs w:val="24"/>
          <w:vertAlign w:val="superscript"/>
        </w:rPr>
        <w:t xml:space="preserve">  , </w:t>
      </w:r>
      <w:r>
        <w:rPr>
          <w:rFonts w:asciiTheme="majorHAnsi" w:hAnsiTheme="majorHAnsi"/>
          <w:sz w:val="24"/>
          <w:szCs w:val="24"/>
        </w:rPr>
        <w:t xml:space="preserve">  Gandes Widya </w:t>
      </w:r>
      <w:r w:rsidRPr="00074837">
        <w:rPr>
          <w:rFonts w:asciiTheme="majorHAnsi" w:hAnsiTheme="majorHAnsi"/>
          <w:sz w:val="24"/>
          <w:szCs w:val="24"/>
          <w:vertAlign w:val="superscript"/>
        </w:rPr>
        <w:t>3</w:t>
      </w:r>
    </w:p>
    <w:p w:rsidR="00074837" w:rsidRDefault="00074837" w:rsidP="00074837">
      <w:pPr>
        <w:spacing w:after="0" w:line="240" w:lineRule="auto"/>
        <w:rPr>
          <w:rFonts w:asciiTheme="majorHAnsi" w:hAnsiTheme="majorHAnsi"/>
          <w:sz w:val="24"/>
          <w:szCs w:val="24"/>
        </w:rPr>
      </w:pPr>
      <w:r>
        <w:rPr>
          <w:rFonts w:asciiTheme="majorHAnsi" w:hAnsiTheme="majorHAnsi"/>
          <w:sz w:val="24"/>
          <w:szCs w:val="24"/>
        </w:rPr>
        <w:t>Program Studi Keperawatan, Poltekkes Kemenkes Malang, Indonesia</w:t>
      </w:r>
    </w:p>
    <w:p w:rsidR="00074837" w:rsidRDefault="00074837" w:rsidP="00074837">
      <w:pPr>
        <w:spacing w:after="0" w:line="240" w:lineRule="auto"/>
        <w:rPr>
          <w:rFonts w:asciiTheme="majorHAnsi" w:hAnsiTheme="majorHAnsi"/>
          <w:sz w:val="24"/>
          <w:szCs w:val="24"/>
        </w:rPr>
      </w:pPr>
      <w:r>
        <w:rPr>
          <w:rFonts w:asciiTheme="majorHAnsi" w:hAnsiTheme="majorHAnsi"/>
          <w:sz w:val="24"/>
          <w:szCs w:val="24"/>
        </w:rPr>
        <w:t xml:space="preserve">e-mail: </w:t>
      </w:r>
      <w:hyperlink r:id="rId7" w:history="1">
        <w:r w:rsidRPr="0072745F">
          <w:rPr>
            <w:rStyle w:val="Hyperlink"/>
            <w:rFonts w:asciiTheme="majorHAnsi" w:hAnsiTheme="majorHAnsi"/>
            <w:sz w:val="24"/>
            <w:szCs w:val="24"/>
          </w:rPr>
          <w:t>sherlysukma06@gmail.com</w:t>
        </w:r>
      </w:hyperlink>
      <w:r>
        <w:rPr>
          <w:rFonts w:asciiTheme="majorHAnsi" w:hAnsiTheme="majorHAnsi"/>
          <w:sz w:val="24"/>
          <w:szCs w:val="24"/>
        </w:rPr>
        <w:t xml:space="preserve"> </w:t>
      </w:r>
    </w:p>
    <w:p w:rsidR="0054658C" w:rsidRDefault="0054658C" w:rsidP="009A1184">
      <w:pPr>
        <w:spacing w:after="0" w:line="240" w:lineRule="auto"/>
        <w:rPr>
          <w:rFonts w:asciiTheme="majorHAnsi" w:hAnsiTheme="majorHAnsi"/>
          <w:sz w:val="24"/>
          <w:szCs w:val="24"/>
        </w:rPr>
      </w:pPr>
      <w:r>
        <w:rPr>
          <w:rFonts w:asciiTheme="majorHAnsi" w:hAnsiTheme="majorHAnsi"/>
          <w:sz w:val="24"/>
          <w:szCs w:val="24"/>
        </w:rPr>
        <w:pict>
          <v:rect id="_x0000_i1027" style="width:0;height:1.5pt" o:hralign="center" o:hrstd="t" o:hr="t" fillcolor="#a0a0a0" stroked="f"/>
        </w:pict>
      </w:r>
    </w:p>
    <w:p w:rsidR="0054658C" w:rsidRDefault="0054658C" w:rsidP="009A1184">
      <w:pPr>
        <w:spacing w:after="0" w:line="240" w:lineRule="auto"/>
        <w:rPr>
          <w:rFonts w:asciiTheme="majorHAnsi" w:hAnsiTheme="majorHAnsi"/>
          <w:b/>
          <w:i/>
          <w:sz w:val="24"/>
          <w:szCs w:val="24"/>
        </w:rPr>
      </w:pPr>
      <w:r>
        <w:rPr>
          <w:rFonts w:asciiTheme="majorHAnsi" w:hAnsiTheme="majorHAnsi"/>
          <w:b/>
          <w:i/>
          <w:sz w:val="24"/>
          <w:szCs w:val="24"/>
        </w:rPr>
        <w:t xml:space="preserve">  ABSTRACT</w:t>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t>ARTICLE INFO</w:t>
      </w:r>
    </w:p>
    <w:p w:rsidR="0054658C" w:rsidRDefault="0054658C" w:rsidP="009A1184">
      <w:pPr>
        <w:spacing w:after="0" w:line="240" w:lineRule="auto"/>
        <w:rPr>
          <w:rFonts w:asciiTheme="majorHAnsi" w:hAnsiTheme="majorHAnsi"/>
          <w:sz w:val="24"/>
          <w:szCs w:val="24"/>
        </w:rPr>
      </w:pPr>
      <w:bookmarkStart w:id="0" w:name="_GoBack"/>
      <w:r>
        <w:rPr>
          <w:rFonts w:asciiTheme="majorHAnsi" w:hAnsiTheme="majorHAnsi"/>
          <w:sz w:val="24"/>
          <w:szCs w:val="24"/>
        </w:rPr>
        <w:pict>
          <v:rect id="_x0000_i1028" style="width:0;height:1.5pt" o:hralign="center" o:hrstd="t" o:hr="t" fillcolor="#a0a0a0" stroked="f"/>
        </w:pict>
      </w:r>
      <w:bookmarkEnd w:id="0"/>
    </w:p>
    <w:p w:rsidR="0054658C" w:rsidRPr="0054658C" w:rsidRDefault="0054658C" w:rsidP="0054658C">
      <w:pPr>
        <w:tabs>
          <w:tab w:val="left" w:pos="5529"/>
          <w:tab w:val="left" w:pos="7513"/>
          <w:tab w:val="left" w:pos="8080"/>
        </w:tabs>
        <w:spacing w:line="240" w:lineRule="auto"/>
        <w:ind w:right="4370"/>
        <w:jc w:val="both"/>
        <w:rPr>
          <w:rFonts w:asciiTheme="majorHAnsi" w:hAnsiTheme="majorHAnsi" w:cs="Times New Roman"/>
          <w:i/>
          <w:sz w:val="20"/>
          <w:szCs w:val="20"/>
        </w:rPr>
      </w:pPr>
      <w:r w:rsidRPr="0076719A">
        <w:rPr>
          <w:rFonts w:asciiTheme="majorHAnsi" w:hAnsiTheme="majorHAnsi" w:cs="Times New Roman"/>
          <w:noProof/>
          <w:sz w:val="20"/>
          <w:szCs w:val="20"/>
          <w:lang w:eastAsia="id-ID"/>
        </w:rPr>
        <mc:AlternateContent>
          <mc:Choice Requires="wps">
            <w:drawing>
              <wp:anchor distT="0" distB="0" distL="114300" distR="114300" simplePos="0" relativeHeight="251661312" behindDoc="0" locked="0" layoutInCell="1" allowOverlap="1" wp14:anchorId="5EF159EB" wp14:editId="6C137FD5">
                <wp:simplePos x="0" y="0"/>
                <wp:positionH relativeFrom="column">
                  <wp:posOffset>4020208</wp:posOffset>
                </wp:positionH>
                <wp:positionV relativeFrom="paragraph">
                  <wp:posOffset>415772</wp:posOffset>
                </wp:positionV>
                <wp:extent cx="2249214" cy="914400"/>
                <wp:effectExtent l="0" t="0" r="17780" b="19050"/>
                <wp:wrapNone/>
                <wp:docPr id="5" name="Rectangle 5"/>
                <wp:cNvGraphicFramePr/>
                <a:graphic xmlns:a="http://schemas.openxmlformats.org/drawingml/2006/main">
                  <a:graphicData uri="http://schemas.microsoft.com/office/word/2010/wordprocessingShape">
                    <wps:wsp>
                      <wps:cNvSpPr/>
                      <wps:spPr>
                        <a:xfrm>
                          <a:off x="0" y="0"/>
                          <a:ext cx="2249214" cy="914400"/>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txbx>
                        <w:txbxContent>
                          <w:p w:rsidR="0054658C" w:rsidRPr="0076719A" w:rsidRDefault="0054658C" w:rsidP="0054658C">
                            <w:pPr>
                              <w:rPr>
                                <w:rFonts w:asciiTheme="majorHAnsi" w:hAnsiTheme="majorHAnsi"/>
                                <w:sz w:val="20"/>
                                <w:szCs w:val="20"/>
                              </w:rPr>
                            </w:pPr>
                            <w:r w:rsidRPr="0054658C">
                              <w:rPr>
                                <w:rFonts w:asciiTheme="majorHAnsi" w:hAnsiTheme="majorHAnsi"/>
                                <w:b/>
                                <w:i/>
                                <w:sz w:val="20"/>
                                <w:szCs w:val="20"/>
                              </w:rPr>
                              <w:t xml:space="preserve">Keyword: </w:t>
                            </w:r>
                            <w:r w:rsidRPr="0054658C">
                              <w:rPr>
                                <w:rFonts w:asciiTheme="majorHAnsi" w:hAnsiTheme="majorHAnsi" w:cs="Times New Roman"/>
                                <w:i/>
                                <w:sz w:val="20"/>
                                <w:szCs w:val="20"/>
                              </w:rPr>
                              <w:t>Hypertension, Positive Behavioral Contract, Dietary Compliance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 o:spid="_x0000_s1026" style="position:absolute;left:0;text-align:left;margin-left:316.55pt;margin-top:32.75pt;width:177.1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" fillcolor="white [3201]" strokecolor="white [3212]" strokeweight="2pt">
                <v:textbox>
                  <w:txbxContent>
                    <w:p w:rsidR="0054658C" w:rsidRPr="0076719A" w:rsidRDefault="0054658C" w:rsidP="0054658C">
                      <w:pPr>
                        <w:rPr>
                          <w:rFonts w:asciiTheme="majorHAnsi" w:hAnsiTheme="majorHAnsi"/>
                          <w:sz w:val="20"/>
                          <w:szCs w:val="20"/>
                        </w:rPr>
                      </w:pPr>
                      <w:r w:rsidRPr="0054658C">
                        <w:rPr>
                          <w:rFonts w:asciiTheme="majorHAnsi" w:hAnsiTheme="majorHAnsi"/>
                          <w:b/>
                          <w:i/>
                          <w:sz w:val="20"/>
                          <w:szCs w:val="20"/>
                        </w:rPr>
                        <w:t xml:space="preserve">Keyword: </w:t>
                      </w:r>
                      <w:r w:rsidRPr="0054658C">
                        <w:rPr>
                          <w:rFonts w:asciiTheme="majorHAnsi" w:hAnsiTheme="majorHAnsi" w:cs="Times New Roman"/>
                          <w:i/>
                          <w:sz w:val="20"/>
                          <w:szCs w:val="20"/>
                        </w:rPr>
                        <w:t>Hypertension, Positive Behavioral Contract, Dietary Compliance</w:t>
                      </w:r>
                    </w:p>
                  </w:txbxContent>
                </v:textbox>
              </v:rect>
            </w:pict>
          </mc:Fallback>
        </mc:AlternateContent>
      </w:r>
      <w:r w:rsidRPr="0054658C">
        <w:rPr>
          <w:rFonts w:asciiTheme="majorHAnsi" w:hAnsiTheme="majorHAnsi" w:cs="Times New Roman"/>
          <w:i/>
          <w:sz w:val="20"/>
          <w:szCs w:val="20"/>
        </w:rPr>
        <w:t>Hypertension as blood pressure ≥140 / ≥90 mmHg. Non-specific symptoms that may be experienced by hypertension include physical symptoms such as persistent headaches, irregular heartbeats, concerning chest-pain, anxiety, stress, blurred vision, and chronic fatigue. The purpose of this study is to identify Nursing Care for Hypertension Patients with Nursing Diagnosis of Non-Compliance to Dietary Regimen in the Working Area of Balong Ponorogo Health Center. The method used is descriptive with a case study approach. The results of the study show a positive behavioral contract related to a dietary menu schedule that can lower high blood pressure in hypertension patients. The instrument for collecting data on dietary compliance uses the SLKI approach instrument. Evaluation on the first day shows a compliance level score of 4 in the less compliant category, while blood pressure is 150/90 mmHg, and evaluation on the seventh day shows a compliance level score of 9 in the good/compliant category, while blood pressure becomes 120/80 mmHg. This is influenced by educational and collaboration nurses, patients, and families in adhering to the dietary menu schedule. The patient is cooperative and has a high willingness to carry out a positive behavioral contract to lower high blood pressure.</w:t>
      </w:r>
    </w:p>
    <w:p w:rsidR="0054658C" w:rsidRDefault="0054658C" w:rsidP="009A1184">
      <w:pPr>
        <w:spacing w:after="0" w:line="240" w:lineRule="auto"/>
        <w:rPr>
          <w:rFonts w:asciiTheme="majorHAnsi" w:hAnsiTheme="majorHAnsi"/>
          <w:sz w:val="24"/>
          <w:szCs w:val="24"/>
        </w:rPr>
      </w:pPr>
      <w:r>
        <w:rPr>
          <w:rFonts w:asciiTheme="majorHAnsi" w:hAnsiTheme="majorHAnsi"/>
          <w:sz w:val="24"/>
          <w:szCs w:val="24"/>
        </w:rPr>
        <w:pict>
          <v:rect id="_x0000_i1029" style="width:0;height:1.5pt" o:hralign="center" o:hrstd="t" o:hr="t" fillcolor="#a0a0a0" stroked="f"/>
        </w:pict>
      </w:r>
    </w:p>
    <w:p w:rsidR="0054658C" w:rsidRPr="0054658C" w:rsidRDefault="0054658C" w:rsidP="00921CD5">
      <w:pPr>
        <w:pBdr>
          <w:bar w:val="single" w:sz="4" w:color="auto"/>
        </w:pBdr>
        <w:tabs>
          <w:tab w:val="left" w:pos="8931"/>
          <w:tab w:val="left" w:pos="9214"/>
          <w:tab w:val="left" w:pos="9639"/>
        </w:tabs>
        <w:spacing w:after="0" w:line="240" w:lineRule="auto"/>
        <w:ind w:right="1252"/>
        <w:rPr>
          <w:rFonts w:asciiTheme="majorHAnsi" w:hAnsiTheme="majorHAnsi"/>
          <w:b/>
          <w:sz w:val="24"/>
          <w:szCs w:val="24"/>
        </w:rPr>
      </w:pPr>
      <w:r w:rsidRPr="00F071D9">
        <w:rPr>
          <w:rFonts w:asciiTheme="majorHAnsi" w:hAnsiTheme="majorHAnsi"/>
          <w:b/>
          <w:sz w:val="24"/>
          <w:szCs w:val="24"/>
        </w:rPr>
        <w:t>Asuhan Keperawatan Pada Penderita Hiperte</w:t>
      </w:r>
      <w:r w:rsidR="00921CD5">
        <w:rPr>
          <w:rFonts w:asciiTheme="majorHAnsi" w:hAnsiTheme="majorHAnsi"/>
          <w:b/>
          <w:sz w:val="24"/>
          <w:szCs w:val="24"/>
        </w:rPr>
        <w:t xml:space="preserve">nsi Dengan Diagnosa Keperawatan </w:t>
      </w:r>
      <w:r w:rsidRPr="00F071D9">
        <w:rPr>
          <w:rFonts w:asciiTheme="majorHAnsi" w:hAnsiTheme="majorHAnsi"/>
          <w:b/>
          <w:sz w:val="24"/>
          <w:szCs w:val="24"/>
        </w:rPr>
        <w:t>Ketidakpatuhan Diit makanan Di Wilayah Kerja Puskesmas balong Ponorogo</w:t>
      </w:r>
    </w:p>
    <w:p w:rsidR="009A1184" w:rsidRDefault="009A1184" w:rsidP="0054658C">
      <w:pPr>
        <w:spacing w:after="0" w:line="240" w:lineRule="auto"/>
        <w:rPr>
          <w:rFonts w:asciiTheme="majorHAnsi" w:hAnsiTheme="majorHAnsi"/>
          <w:sz w:val="24"/>
          <w:szCs w:val="24"/>
        </w:rPr>
      </w:pPr>
      <w:r>
        <w:rPr>
          <w:rFonts w:asciiTheme="majorHAnsi" w:hAnsiTheme="majorHAnsi"/>
          <w:sz w:val="24"/>
          <w:szCs w:val="24"/>
        </w:rPr>
        <w:pict>
          <v:rect id="_x0000_i1030" style="width:0;height:1.5pt" o:hralign="center" o:hrstd="t" o:hr="t" fillcolor="#a0a0a0" stroked="f"/>
        </w:pict>
      </w:r>
    </w:p>
    <w:p w:rsidR="009A1184" w:rsidRPr="0054658C" w:rsidRDefault="009A1184" w:rsidP="009A1184">
      <w:pPr>
        <w:spacing w:after="0" w:line="240" w:lineRule="auto"/>
        <w:rPr>
          <w:rFonts w:asciiTheme="majorHAnsi" w:hAnsiTheme="majorHAnsi"/>
          <w:b/>
          <w:sz w:val="24"/>
          <w:szCs w:val="24"/>
        </w:rPr>
      </w:pPr>
      <w:r w:rsidRPr="0054658C">
        <w:rPr>
          <w:rFonts w:asciiTheme="majorHAnsi" w:hAnsiTheme="majorHAnsi"/>
          <w:b/>
          <w:sz w:val="24"/>
          <w:szCs w:val="24"/>
        </w:rPr>
        <w:t xml:space="preserve">  </w:t>
      </w:r>
      <w:r w:rsidR="0076719A" w:rsidRPr="0054658C">
        <w:rPr>
          <w:rFonts w:asciiTheme="majorHAnsi" w:hAnsiTheme="majorHAnsi"/>
          <w:b/>
          <w:sz w:val="24"/>
          <w:szCs w:val="24"/>
        </w:rPr>
        <w:t xml:space="preserve"> </w:t>
      </w:r>
      <w:r w:rsidRPr="0054658C">
        <w:rPr>
          <w:rFonts w:asciiTheme="majorHAnsi" w:hAnsiTheme="majorHAnsi"/>
          <w:b/>
          <w:sz w:val="24"/>
          <w:szCs w:val="24"/>
        </w:rPr>
        <w:t>ABSTRAK</w:t>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0054658C" w:rsidRPr="0054658C">
        <w:rPr>
          <w:rFonts w:asciiTheme="majorHAnsi" w:hAnsiTheme="majorHAnsi"/>
          <w:b/>
          <w:sz w:val="24"/>
          <w:szCs w:val="24"/>
        </w:rPr>
        <w:t>INFORMASI ARTIKEL</w:t>
      </w:r>
    </w:p>
    <w:p w:rsidR="009A1184" w:rsidRDefault="009A1184" w:rsidP="009A1184">
      <w:pPr>
        <w:spacing w:after="0" w:line="240" w:lineRule="auto"/>
        <w:rPr>
          <w:rFonts w:asciiTheme="majorHAnsi" w:hAnsiTheme="majorHAnsi"/>
          <w:sz w:val="24"/>
          <w:szCs w:val="24"/>
        </w:rPr>
      </w:pPr>
      <w:r>
        <w:rPr>
          <w:rFonts w:asciiTheme="majorHAnsi" w:hAnsiTheme="majorHAnsi"/>
          <w:sz w:val="24"/>
          <w:szCs w:val="24"/>
        </w:rPr>
        <w:pict>
          <v:rect id="_x0000_i1026" style="width:0;height:1.5pt" o:hralign="center" o:hrstd="t" o:hr="t" fillcolor="#a0a0a0" stroked="f"/>
        </w:pict>
      </w:r>
    </w:p>
    <w:p w:rsidR="009A1184" w:rsidRDefault="0076719A" w:rsidP="0076719A">
      <w:pPr>
        <w:tabs>
          <w:tab w:val="left" w:pos="5529"/>
          <w:tab w:val="left" w:pos="5812"/>
          <w:tab w:val="left" w:pos="5954"/>
        </w:tabs>
        <w:spacing w:line="240" w:lineRule="auto"/>
        <w:ind w:left="142" w:right="4370"/>
        <w:jc w:val="both"/>
        <w:rPr>
          <w:rFonts w:asciiTheme="majorHAnsi" w:hAnsiTheme="majorHAnsi" w:cs="Times New Roman"/>
          <w:sz w:val="20"/>
          <w:szCs w:val="20"/>
        </w:rPr>
      </w:pPr>
      <w:r w:rsidRPr="0076719A">
        <w:rPr>
          <w:rFonts w:asciiTheme="majorHAnsi" w:hAnsiTheme="majorHAnsi" w:cs="Times New Roman"/>
          <w:noProof/>
          <w:sz w:val="20"/>
          <w:szCs w:val="20"/>
          <w:lang w:eastAsia="id-ID"/>
        </w:rPr>
        <mc:AlternateContent>
          <mc:Choice Requires="wps">
            <w:drawing>
              <wp:anchor distT="0" distB="0" distL="114300" distR="114300" simplePos="0" relativeHeight="251659264" behindDoc="0" locked="0" layoutInCell="1" allowOverlap="1" wp14:anchorId="34F4047E" wp14:editId="105D13E4">
                <wp:simplePos x="0" y="0"/>
                <wp:positionH relativeFrom="column">
                  <wp:posOffset>4020207</wp:posOffset>
                </wp:positionH>
                <wp:positionV relativeFrom="paragraph">
                  <wp:posOffset>321091</wp:posOffset>
                </wp:positionV>
                <wp:extent cx="1996965" cy="914400"/>
                <wp:effectExtent l="0" t="0" r="22860" b="19050"/>
                <wp:wrapNone/>
                <wp:docPr id="4" name="Rectangle 4"/>
                <wp:cNvGraphicFramePr/>
                <a:graphic xmlns:a="http://schemas.openxmlformats.org/drawingml/2006/main">
                  <a:graphicData uri="http://schemas.microsoft.com/office/word/2010/wordprocessingShape">
                    <wps:wsp>
                      <wps:cNvSpPr/>
                      <wps:spPr>
                        <a:xfrm>
                          <a:off x="0" y="0"/>
                          <a:ext cx="1996965" cy="914400"/>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txbx>
                        <w:txbxContent>
                          <w:p w:rsidR="0076719A" w:rsidRPr="0076719A" w:rsidRDefault="0076719A" w:rsidP="0076719A">
                            <w:pPr>
                              <w:rPr>
                                <w:rFonts w:asciiTheme="majorHAnsi" w:hAnsiTheme="majorHAnsi"/>
                                <w:sz w:val="20"/>
                                <w:szCs w:val="20"/>
                              </w:rPr>
                            </w:pPr>
                            <w:r w:rsidRPr="0076719A">
                              <w:rPr>
                                <w:rFonts w:asciiTheme="majorHAnsi" w:hAnsiTheme="majorHAnsi"/>
                                <w:b/>
                                <w:sz w:val="20"/>
                                <w:szCs w:val="20"/>
                              </w:rPr>
                              <w:t>Kata kunci:</w:t>
                            </w:r>
                            <w:r w:rsidRPr="0076719A">
                              <w:rPr>
                                <w:rFonts w:asciiTheme="majorHAnsi" w:hAnsiTheme="majorHAnsi"/>
                                <w:sz w:val="20"/>
                                <w:szCs w:val="20"/>
                              </w:rPr>
                              <w:t xml:space="preserve"> </w:t>
                            </w:r>
                            <w:r w:rsidRPr="0076719A">
                              <w:rPr>
                                <w:rFonts w:asciiTheme="majorHAnsi" w:hAnsiTheme="majorHAnsi" w:cs="Times New Roman"/>
                                <w:sz w:val="20"/>
                                <w:szCs w:val="20"/>
                              </w:rPr>
                              <w:t>Hipertensi, Kontrak Perilaku Positif, Kepatuhan Diet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7" style="position:absolute;left:0;text-align:left;margin-left:316.55pt;margin-top:25.3pt;width:157.2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" fillcolor="white [3201]" strokecolor="white [3212]" strokeweight="2pt">
                <v:textbox>
                  <w:txbxContent>
                    <w:p w:rsidR="0076719A" w:rsidRPr="0076719A" w:rsidRDefault="0076719A" w:rsidP="0076719A">
                      <w:pPr>
                        <w:rPr>
                          <w:rFonts w:asciiTheme="majorHAnsi" w:hAnsiTheme="majorHAnsi"/>
                          <w:sz w:val="20"/>
                          <w:szCs w:val="20"/>
                        </w:rPr>
                      </w:pPr>
                      <w:r w:rsidRPr="0076719A">
                        <w:rPr>
                          <w:rFonts w:asciiTheme="majorHAnsi" w:hAnsiTheme="majorHAnsi"/>
                          <w:b/>
                          <w:sz w:val="20"/>
                          <w:szCs w:val="20"/>
                        </w:rPr>
                        <w:t>Kata kunci:</w:t>
                      </w:r>
                      <w:r w:rsidRPr="0076719A">
                        <w:rPr>
                          <w:rFonts w:asciiTheme="majorHAnsi" w:hAnsiTheme="majorHAnsi"/>
                          <w:sz w:val="20"/>
                          <w:szCs w:val="20"/>
                        </w:rPr>
                        <w:t xml:space="preserve"> </w:t>
                      </w:r>
                      <w:r w:rsidRPr="0076719A">
                        <w:rPr>
                          <w:rFonts w:asciiTheme="majorHAnsi" w:hAnsiTheme="majorHAnsi" w:cs="Times New Roman"/>
                          <w:sz w:val="20"/>
                          <w:szCs w:val="20"/>
                        </w:rPr>
                        <w:t>Hipertensi, Kontrak Perilaku Positif, Kepatuhan Diet</w:t>
                      </w:r>
                    </w:p>
                  </w:txbxContent>
                </v:textbox>
              </v:rect>
            </w:pict>
          </mc:Fallback>
        </mc:AlternateContent>
      </w:r>
      <w:r w:rsidR="009A1184" w:rsidRPr="0076719A">
        <w:rPr>
          <w:rFonts w:asciiTheme="majorHAnsi" w:hAnsiTheme="majorHAnsi" w:cs="Times New Roman"/>
          <w:sz w:val="20"/>
          <w:szCs w:val="20"/>
        </w:rPr>
        <w:t xml:space="preserve">Hipertensi didefinisikan sebagai tekanan darah sistolik ≥140 mmHg dan/atau tekanan darah diastolik ≥90 mmHg. Gejala tidak spesifik yang mungkin dialami penderita hipertensi meliputi gejala fisik seperti Nyeri kepala berkepanjangan, Detak jantung tidak teratur, Nyeri dada yang mengkhawatirkan, Kecemasan dan stres, Penglihatan kabur, Kelelahan kronis. Tujuan dari penelitian ini untuk </w:t>
      </w:r>
      <w:r>
        <w:rPr>
          <w:rFonts w:asciiTheme="majorHAnsi" w:hAnsiTheme="majorHAnsi" w:cs="Times New Roman"/>
          <w:sz w:val="20"/>
          <w:szCs w:val="20"/>
        </w:rPr>
        <w:t xml:space="preserve">  </w:t>
      </w:r>
      <w:r w:rsidR="009A1184" w:rsidRPr="0076719A">
        <w:rPr>
          <w:rFonts w:asciiTheme="majorHAnsi" w:hAnsiTheme="majorHAnsi" w:cs="Times New Roman"/>
          <w:sz w:val="20"/>
          <w:szCs w:val="20"/>
        </w:rPr>
        <w:t>mengidentifikasi Asuhan Keperawatan Pada Penderita Hipertensi dengan Diagnosa Keperawatan Ketidakpatuhan Diit Makanan di Wilayah Kerja Puskesmas Balong Ponorogo. Metode penelitian dengan deskriptif dengan menggunakan studi kasus. Hasil dari penelitian kontrak perilaku positif terkait jadwal menu diet yang dapat menurunkan tekanan darah tinggi pada penderita hipertensi. Instrumen pengumpulan data untuk kepatuhan diet menggunakan instrumen pendekatan SLKI. Evaluasi hari pertama tingkat kepatuhan mendapat skor 4 kategori kurang patuh sedangkan tekanan darah 150/90 MmHg dan evaluasi hari ke tujuh tingkat kepatuhan mendapat skor 9 kategori baik/patuh sedangkan tekanan darah menjadi 120/80 MmHg. Hal ini dipengaruhi oleh faktor edukasi dan kolaborasi antara perawat, pasien dan keluarga dalam mematuhi jadwal menu diet. Pasien sangat kooperatif dan memiliki kemauan yang tinggi dalam menjalankan kontrak perilaku positif untuk menurunkan tekanan darah yang tinggi.</w:t>
      </w:r>
    </w:p>
    <w:p w:rsidR="00921CD5" w:rsidRPr="0076719A" w:rsidRDefault="00921CD5" w:rsidP="00921CD5">
      <w:pPr>
        <w:tabs>
          <w:tab w:val="left" w:pos="5529"/>
          <w:tab w:val="left" w:pos="5812"/>
          <w:tab w:val="left" w:pos="5954"/>
        </w:tabs>
        <w:spacing w:after="0" w:line="240" w:lineRule="auto"/>
        <w:ind w:right="-24"/>
        <w:jc w:val="both"/>
        <w:rPr>
          <w:rFonts w:asciiTheme="majorHAnsi" w:hAnsiTheme="majorHAnsi" w:cs="Times New Roman"/>
          <w:sz w:val="20"/>
          <w:szCs w:val="20"/>
        </w:rPr>
      </w:pPr>
      <w:r>
        <w:rPr>
          <w:rFonts w:asciiTheme="majorHAnsi" w:hAnsiTheme="majorHAnsi"/>
          <w:sz w:val="24"/>
          <w:szCs w:val="24"/>
        </w:rPr>
        <w:pict>
          <v:rect id="_x0000_i1031" style="width:515.6pt;height:2pt" o:hrpct="983" o:hrstd="t" o:hr="t" fillcolor="#a0a0a0" stroked="f"/>
        </w:pict>
      </w:r>
    </w:p>
    <w:p w:rsidR="009A1184" w:rsidRDefault="00921CD5" w:rsidP="0076719A">
      <w:pPr>
        <w:spacing w:after="0" w:line="240" w:lineRule="auto"/>
        <w:rPr>
          <w:rFonts w:asciiTheme="majorHAnsi" w:hAnsiTheme="majorHAnsi"/>
          <w:sz w:val="24"/>
          <w:szCs w:val="24"/>
        </w:rPr>
      </w:pPr>
      <w:r>
        <w:rPr>
          <w:rFonts w:asciiTheme="majorHAnsi" w:hAnsiTheme="majorHAnsi"/>
          <w:sz w:val="24"/>
          <w:szCs w:val="24"/>
        </w:rPr>
        <w:t>DOI:</w:t>
      </w:r>
    </w:p>
    <w:p w:rsidR="00921CD5" w:rsidRDefault="00921CD5" w:rsidP="0076719A">
      <w:pPr>
        <w:spacing w:after="0" w:line="240" w:lineRule="auto"/>
        <w:rPr>
          <w:rFonts w:asciiTheme="majorHAnsi" w:hAnsiTheme="majorHAnsi"/>
          <w:sz w:val="24"/>
          <w:szCs w:val="24"/>
        </w:rPr>
      </w:pPr>
      <w:r>
        <w:rPr>
          <w:rFonts w:asciiTheme="majorHAnsi" w:hAnsiTheme="majorHAnsi"/>
          <w:sz w:val="24"/>
          <w:szCs w:val="24"/>
        </w:rPr>
        <w:pict>
          <v:rect id="_x0000_i1032" style="width:515.6pt;height:2pt" o:hrpct="983" o:hrstd="t" o:hr="t" fillcolor="#a0a0a0" stroked="f"/>
        </w:pict>
      </w:r>
    </w:p>
    <w:p w:rsidR="00921CD5" w:rsidRDefault="00921CD5" w:rsidP="0076719A">
      <w:pPr>
        <w:spacing w:after="0" w:line="240" w:lineRule="auto"/>
        <w:rPr>
          <w:rFonts w:asciiTheme="majorHAnsi" w:hAnsiTheme="majorHAnsi"/>
          <w:b/>
          <w:sz w:val="24"/>
          <w:szCs w:val="24"/>
        </w:rPr>
      </w:pPr>
    </w:p>
    <w:p w:rsidR="00921CD5" w:rsidRDefault="00921CD5" w:rsidP="0076719A">
      <w:pPr>
        <w:spacing w:after="0" w:line="240" w:lineRule="auto"/>
        <w:rPr>
          <w:rFonts w:asciiTheme="majorHAnsi" w:hAnsiTheme="majorHAnsi"/>
          <w:b/>
          <w:sz w:val="24"/>
          <w:szCs w:val="24"/>
        </w:rPr>
      </w:pPr>
      <w:r>
        <w:rPr>
          <w:rFonts w:asciiTheme="majorHAnsi" w:hAnsiTheme="majorHAnsi"/>
          <w:b/>
          <w:sz w:val="24"/>
          <w:szCs w:val="24"/>
        </w:rPr>
        <w:lastRenderedPageBreak/>
        <w:t>Pendahuluan</w:t>
      </w:r>
    </w:p>
    <w:p w:rsidR="00BD0A4C" w:rsidRPr="00BD0A4C" w:rsidRDefault="00BD0A4C" w:rsidP="001A01B3">
      <w:pPr>
        <w:pStyle w:val="ListParagraph"/>
        <w:spacing w:after="0" w:line="240" w:lineRule="auto"/>
        <w:ind w:left="0" w:firstLine="709"/>
        <w:jc w:val="both"/>
        <w:rPr>
          <w:rFonts w:asciiTheme="majorHAnsi" w:hAnsiTheme="majorHAnsi" w:cs="Times New Roman"/>
        </w:rPr>
      </w:pPr>
      <w:r w:rsidRPr="00BD0A4C">
        <w:rPr>
          <w:rFonts w:asciiTheme="majorHAnsi" w:hAnsiTheme="majorHAnsi" w:cs="Times New Roman"/>
        </w:rPr>
        <w:t xml:space="preserve">Hipertensi merupakan penyakit degeneratif yang sering timbul tanpa gejala dan sering disebut silent killer karena bisa muncul tanpa gejala atau tanda-tanda peringatan, sehingga banyak yang tidak menyadarinya dan menganggap bahwa hipertensi adalah masalah yang sepele, hal ini yang menyebabkan penderita hipertensi mengalami ketidakpatuhan tentang tata cara pola makan yang tepat karena merasa hal tersebut tidak perlu </w:t>
      </w:r>
      <w:sdt>
        <w:sdtPr>
          <w:rPr>
            <w:rFonts w:asciiTheme="majorHAnsi" w:hAnsiTheme="majorHAnsi" w:cs="Times New Roman"/>
          </w:rPr>
          <w:id w:val="-2067321100"/>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Rea201 \l 1057 </w:instrText>
          </w:r>
          <w:r w:rsidRPr="00BD0A4C">
            <w:rPr>
              <w:rFonts w:asciiTheme="majorHAnsi" w:hAnsiTheme="majorHAnsi" w:cs="Times New Roman"/>
            </w:rPr>
            <w:fldChar w:fldCharType="separate"/>
          </w:r>
          <w:r w:rsidRPr="00BD0A4C">
            <w:rPr>
              <w:rFonts w:asciiTheme="majorHAnsi" w:hAnsiTheme="majorHAnsi" w:cs="Times New Roman"/>
              <w:noProof/>
            </w:rPr>
            <w:t>(Ariyanti, Preharsini, &amp; Sipolio, 2020)</w:t>
          </w:r>
          <w:r w:rsidRPr="00BD0A4C">
            <w:rPr>
              <w:rFonts w:asciiTheme="majorHAnsi" w:hAnsiTheme="majorHAnsi" w:cs="Times New Roman"/>
            </w:rPr>
            <w:fldChar w:fldCharType="end"/>
          </w:r>
        </w:sdtContent>
      </w:sdt>
      <w:r w:rsidRPr="00BD0A4C">
        <w:rPr>
          <w:rFonts w:asciiTheme="majorHAnsi" w:hAnsiTheme="majorHAnsi" w:cs="Times New Roman"/>
        </w:rPr>
        <w:t xml:space="preserve">. Jika tidak terkontrol hipertensi dapat menyebabkan komplikasi seperti penyakit jantung, stroke, penyakit ginjal, retinopati (kerusakan retina), penyakit arteri perifer, gangguan saraf, gangguan serebral (otak) </w:t>
      </w:r>
      <w:sdt>
        <w:sdtPr>
          <w:rPr>
            <w:rFonts w:asciiTheme="majorHAnsi" w:hAnsiTheme="majorHAnsi" w:cs="Times New Roman"/>
          </w:rPr>
          <w:id w:val="-387492358"/>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Hil21 \l 1057 </w:instrText>
          </w:r>
          <w:r w:rsidRPr="00BD0A4C">
            <w:rPr>
              <w:rFonts w:asciiTheme="majorHAnsi" w:hAnsiTheme="majorHAnsi" w:cs="Times New Roman"/>
            </w:rPr>
            <w:fldChar w:fldCharType="separate"/>
          </w:r>
          <w:r w:rsidRPr="00BD0A4C">
            <w:rPr>
              <w:rFonts w:asciiTheme="majorHAnsi" w:hAnsiTheme="majorHAnsi" w:cs="Times New Roman"/>
              <w:noProof/>
            </w:rPr>
            <w:t>(Devi &amp; Mahaji Putri, 2021)</w:t>
          </w:r>
          <w:r w:rsidRPr="00BD0A4C">
            <w:rPr>
              <w:rFonts w:asciiTheme="majorHAnsi" w:hAnsiTheme="majorHAnsi" w:cs="Times New Roman"/>
            </w:rPr>
            <w:fldChar w:fldCharType="end"/>
          </w:r>
        </w:sdtContent>
      </w:sdt>
      <w:r w:rsidRPr="00BD0A4C">
        <w:rPr>
          <w:rFonts w:asciiTheme="majorHAnsi" w:hAnsiTheme="majorHAnsi" w:cs="Times New Roman"/>
        </w:rPr>
        <w:t xml:space="preserve">. Hipertensi dapat dicegah dan dikelola melalui modifikasi gaya hidup dan terapi farmakologis. Namun, tingkat kesadaran, pengendalian, dan kepatuhan terhadap pengobatan hipertensi masih rendah di berbagai wilayah </w:t>
      </w:r>
      <w:sdt>
        <w:sdtPr>
          <w:rPr>
            <w:rFonts w:asciiTheme="majorHAnsi" w:hAnsiTheme="majorHAnsi" w:cs="Times New Roman"/>
          </w:rPr>
          <w:id w:val="1881365072"/>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WHO24 \l 1057 </w:instrText>
          </w:r>
          <w:r w:rsidRPr="00BD0A4C">
            <w:rPr>
              <w:rFonts w:asciiTheme="majorHAnsi" w:hAnsiTheme="majorHAnsi" w:cs="Times New Roman"/>
            </w:rPr>
            <w:fldChar w:fldCharType="separate"/>
          </w:r>
          <w:r w:rsidRPr="00BD0A4C">
            <w:rPr>
              <w:rFonts w:asciiTheme="majorHAnsi" w:hAnsiTheme="majorHAnsi" w:cs="Times New Roman"/>
              <w:noProof/>
            </w:rPr>
            <w:t>(WHO, 2024)</w:t>
          </w:r>
          <w:r w:rsidRPr="00BD0A4C">
            <w:rPr>
              <w:rFonts w:asciiTheme="majorHAnsi" w:hAnsiTheme="majorHAnsi" w:cs="Times New Roman"/>
            </w:rPr>
            <w:fldChar w:fldCharType="end"/>
          </w:r>
        </w:sdtContent>
      </w:sdt>
      <w:r w:rsidRPr="00BD0A4C">
        <w:rPr>
          <w:rFonts w:asciiTheme="majorHAnsi" w:hAnsiTheme="majorHAnsi" w:cs="Times New Roman"/>
        </w:rPr>
        <w:t xml:space="preserve">. </w:t>
      </w:r>
    </w:p>
    <w:p w:rsidR="00BD0A4C" w:rsidRPr="00BD0A4C" w:rsidRDefault="00BD0A4C" w:rsidP="001A01B3">
      <w:pPr>
        <w:pStyle w:val="ListParagraph"/>
        <w:spacing w:after="0" w:line="240" w:lineRule="auto"/>
        <w:ind w:left="0" w:firstLine="709"/>
        <w:jc w:val="both"/>
        <w:rPr>
          <w:rFonts w:asciiTheme="majorHAnsi" w:hAnsiTheme="majorHAnsi" w:cs="Times New Roman"/>
        </w:rPr>
      </w:pPr>
      <w:r w:rsidRPr="00BD0A4C">
        <w:rPr>
          <w:rFonts w:asciiTheme="majorHAnsi" w:hAnsiTheme="majorHAnsi" w:cs="Times New Roman"/>
        </w:rPr>
        <w:t>Sebanyak 1,28 miliar orang dewasa di seluruh dunia menderita hipertensi. Jumlah penderita hipertensi terus meningkat drastis setiap tahunnya dan diperkirakan akan mencapai 1,5 miliar pada tahun 2025. Lebih menyedihkan, penyakit ini menyebabkan 9,4 juta kematian setiap tahun</w:t>
      </w:r>
      <w:sdt>
        <w:sdtPr>
          <w:rPr>
            <w:rFonts w:asciiTheme="majorHAnsi" w:hAnsiTheme="majorHAnsi" w:cs="Times New Roman"/>
          </w:rPr>
          <w:id w:val="-619996855"/>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 CITATION WHO23 \l 1057 </w:instrText>
          </w:r>
          <w:r w:rsidRPr="00BD0A4C">
            <w:rPr>
              <w:rFonts w:asciiTheme="majorHAnsi" w:hAnsiTheme="majorHAnsi" w:cs="Times New Roman"/>
            </w:rPr>
            <w:fldChar w:fldCharType="separate"/>
          </w:r>
          <w:r w:rsidRPr="00BD0A4C">
            <w:rPr>
              <w:rFonts w:asciiTheme="majorHAnsi" w:hAnsiTheme="majorHAnsi" w:cs="Times New Roman"/>
              <w:noProof/>
            </w:rPr>
            <w:t xml:space="preserve"> (WHO, 2023)</w:t>
          </w:r>
          <w:r w:rsidRPr="00BD0A4C">
            <w:rPr>
              <w:rFonts w:asciiTheme="majorHAnsi" w:hAnsiTheme="majorHAnsi" w:cs="Times New Roman"/>
            </w:rPr>
            <w:fldChar w:fldCharType="end"/>
          </w:r>
        </w:sdtContent>
      </w:sdt>
      <w:r w:rsidRPr="00BD0A4C">
        <w:rPr>
          <w:rFonts w:asciiTheme="majorHAnsi" w:hAnsiTheme="majorHAnsi" w:cs="Times New Roman"/>
        </w:rPr>
        <w:t>. Pada tahun 2019, sebanyak 33,1% penduduk dunia dan 32,4% penduduk Kawasan Asia Tenggara berusia 30-79 tahun menderita hipertensi pada kelompok usia 30-79 tahun</w:t>
      </w:r>
      <w:r w:rsidRPr="00BD0A4C">
        <w:rPr>
          <w:rFonts w:asciiTheme="majorHAnsi" w:hAnsiTheme="majorHAnsi"/>
        </w:rPr>
        <w:t xml:space="preserve"> </w:t>
      </w:r>
      <w:sdt>
        <w:sdtPr>
          <w:rPr>
            <w:rFonts w:asciiTheme="majorHAnsi" w:hAnsiTheme="majorHAnsi" w:cs="Times New Roman"/>
          </w:rPr>
          <w:id w:val="2060580385"/>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KEM23 \l 1057 </w:instrText>
          </w:r>
          <w:r w:rsidRPr="00BD0A4C">
            <w:rPr>
              <w:rFonts w:asciiTheme="majorHAnsi" w:hAnsiTheme="majorHAnsi" w:cs="Times New Roman"/>
            </w:rPr>
            <w:fldChar w:fldCharType="separate"/>
          </w:r>
          <w:r w:rsidRPr="00BD0A4C">
            <w:rPr>
              <w:rFonts w:asciiTheme="majorHAnsi" w:hAnsiTheme="majorHAnsi" w:cs="Times New Roman"/>
              <w:noProof/>
            </w:rPr>
            <w:t>(Kemenkes, 2023)</w:t>
          </w:r>
          <w:r w:rsidRPr="00BD0A4C">
            <w:rPr>
              <w:rFonts w:asciiTheme="majorHAnsi" w:hAnsiTheme="majorHAnsi" w:cs="Times New Roman"/>
            </w:rPr>
            <w:fldChar w:fldCharType="end"/>
          </w:r>
        </w:sdtContent>
      </w:sdt>
      <w:r w:rsidRPr="00BD0A4C">
        <w:rPr>
          <w:rFonts w:asciiTheme="majorHAnsi" w:hAnsiTheme="majorHAnsi" w:cs="Times New Roman"/>
        </w:rPr>
        <w:t>.</w:t>
      </w:r>
    </w:p>
    <w:p w:rsidR="00BD0A4C" w:rsidRPr="00BD0A4C" w:rsidRDefault="00BD0A4C" w:rsidP="001A01B3">
      <w:pPr>
        <w:pStyle w:val="ListParagraph"/>
        <w:spacing w:after="0" w:line="240" w:lineRule="auto"/>
        <w:ind w:left="0" w:firstLine="709"/>
        <w:jc w:val="both"/>
        <w:rPr>
          <w:rFonts w:asciiTheme="majorHAnsi" w:hAnsiTheme="majorHAnsi" w:cs="Times New Roman"/>
        </w:rPr>
      </w:pPr>
      <w:r w:rsidRPr="00BD0A4C">
        <w:rPr>
          <w:rFonts w:asciiTheme="majorHAnsi" w:hAnsiTheme="majorHAnsi" w:cs="Times New Roman"/>
        </w:rPr>
        <w:t xml:space="preserve">Hasil Survei Kesehatan Indonesia 2023 menunjukkan sebanyak 10,7% dari kelompok usia 18-24 tahun dan 17,4% dari kelompok 25-34 tahun menderita hipertensi </w:t>
      </w:r>
      <w:sdt>
        <w:sdtPr>
          <w:rPr>
            <w:rFonts w:asciiTheme="majorHAnsi" w:hAnsiTheme="majorHAnsi"/>
          </w:rPr>
          <w:id w:val="-631013198"/>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Kme24 \l 1057 </w:instrText>
          </w:r>
          <w:r w:rsidRPr="00BD0A4C">
            <w:rPr>
              <w:rFonts w:asciiTheme="majorHAnsi" w:hAnsiTheme="majorHAnsi" w:cs="Times New Roman"/>
            </w:rPr>
            <w:fldChar w:fldCharType="separate"/>
          </w:r>
          <w:r w:rsidRPr="00BD0A4C">
            <w:rPr>
              <w:rFonts w:asciiTheme="majorHAnsi" w:hAnsiTheme="majorHAnsi" w:cs="Times New Roman"/>
              <w:noProof/>
            </w:rPr>
            <w:t>(Kemenkes, 2024)</w:t>
          </w:r>
          <w:r w:rsidRPr="00BD0A4C">
            <w:rPr>
              <w:rFonts w:asciiTheme="majorHAnsi" w:hAnsiTheme="majorHAnsi" w:cs="Times New Roman"/>
            </w:rPr>
            <w:fldChar w:fldCharType="end"/>
          </w:r>
        </w:sdtContent>
      </w:sdt>
      <w:r w:rsidRPr="00BD0A4C">
        <w:rPr>
          <w:rFonts w:asciiTheme="majorHAnsi" w:hAnsiTheme="majorHAnsi" w:cs="Times New Roman"/>
        </w:rPr>
        <w:t xml:space="preserve"> dan dari Jurnal </w:t>
      </w:r>
      <w:r w:rsidRPr="00BD0A4C">
        <w:rPr>
          <w:rFonts w:asciiTheme="majorHAnsi" w:hAnsiTheme="majorHAnsi" w:cs="Times New Roman"/>
          <w:noProof/>
        </w:rPr>
        <w:t>Tirtasari &amp; Kodim (2019)</w:t>
      </w:r>
      <w:r w:rsidRPr="00BD0A4C">
        <w:rPr>
          <w:rFonts w:asciiTheme="majorHAnsi" w:hAnsiTheme="majorHAnsi" w:cs="Times New Roman"/>
        </w:rPr>
        <w:t xml:space="preserve"> terjadi pergeseran ke usia yang lebih muda (18-45 tahun). Sedangkan prevelensi hipertensi di  Provinsi Jawa Timur menduduki peringkat 6 di seluruh provinsi pada tahun 2018 </w:t>
      </w:r>
      <w:sdt>
        <w:sdtPr>
          <w:rPr>
            <w:rFonts w:asciiTheme="majorHAnsi" w:hAnsiTheme="majorHAnsi"/>
          </w:rPr>
          <w:id w:val="-1301152630"/>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 CITATION Bad21 \l 1057 </w:instrText>
          </w:r>
          <w:r w:rsidRPr="00BD0A4C">
            <w:rPr>
              <w:rFonts w:asciiTheme="majorHAnsi" w:hAnsiTheme="majorHAnsi" w:cs="Times New Roman"/>
            </w:rPr>
            <w:fldChar w:fldCharType="separate"/>
          </w:r>
          <w:r w:rsidRPr="00BD0A4C">
            <w:rPr>
              <w:rFonts w:asciiTheme="majorHAnsi" w:hAnsiTheme="majorHAnsi" w:cs="Times New Roman"/>
              <w:noProof/>
            </w:rPr>
            <w:t>(Badan Pusat Statistik, 2021)</w:t>
          </w:r>
          <w:r w:rsidRPr="00BD0A4C">
            <w:rPr>
              <w:rFonts w:asciiTheme="majorHAnsi" w:hAnsiTheme="majorHAnsi" w:cs="Times New Roman"/>
            </w:rPr>
            <w:fldChar w:fldCharType="end"/>
          </w:r>
        </w:sdtContent>
      </w:sdt>
      <w:r w:rsidRPr="00BD0A4C">
        <w:rPr>
          <w:rFonts w:asciiTheme="majorHAnsi" w:hAnsiTheme="majorHAnsi" w:cs="Times New Roman"/>
        </w:rPr>
        <w:t xml:space="preserve"> dan Jumlah estimasi penderita hipertensi yang berusia ≥ 15 tahun di Provinsi Jawa Timur sekitar 11.702.478 penduduk </w:t>
      </w:r>
      <w:sdt>
        <w:sdtPr>
          <w:rPr>
            <w:rFonts w:asciiTheme="majorHAnsi" w:hAnsiTheme="majorHAnsi"/>
          </w:rPr>
          <w:id w:val="-907761968"/>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Din23 \l 1057 </w:instrText>
          </w:r>
          <w:r w:rsidRPr="00BD0A4C">
            <w:rPr>
              <w:rFonts w:asciiTheme="majorHAnsi" w:hAnsiTheme="majorHAnsi" w:cs="Times New Roman"/>
            </w:rPr>
            <w:fldChar w:fldCharType="separate"/>
          </w:r>
          <w:r w:rsidRPr="00BD0A4C">
            <w:rPr>
              <w:rFonts w:asciiTheme="majorHAnsi" w:hAnsiTheme="majorHAnsi" w:cs="Times New Roman"/>
              <w:noProof/>
            </w:rPr>
            <w:t>(Dinkes, 2024)</w:t>
          </w:r>
          <w:r w:rsidRPr="00BD0A4C">
            <w:rPr>
              <w:rFonts w:asciiTheme="majorHAnsi" w:hAnsiTheme="majorHAnsi" w:cs="Times New Roman"/>
            </w:rPr>
            <w:fldChar w:fldCharType="end"/>
          </w:r>
        </w:sdtContent>
      </w:sdt>
      <w:r w:rsidRPr="00BD0A4C">
        <w:rPr>
          <w:rFonts w:asciiTheme="majorHAnsi" w:hAnsiTheme="majorHAnsi" w:cs="Times New Roman"/>
        </w:rPr>
        <w:t xml:space="preserve">. Dari data </w:t>
      </w:r>
      <w:r w:rsidRPr="00BD0A4C">
        <w:rPr>
          <w:rFonts w:asciiTheme="majorHAnsi" w:hAnsiTheme="majorHAnsi" w:cs="Times New Roman"/>
          <w:noProof/>
        </w:rPr>
        <w:t>Dinkes (2024)</w:t>
      </w:r>
      <w:r w:rsidRPr="00BD0A4C">
        <w:rPr>
          <w:rFonts w:asciiTheme="majorHAnsi" w:hAnsiTheme="majorHAnsi" w:cs="Times New Roman"/>
          <w:color w:val="000000" w:themeColor="text1"/>
        </w:rPr>
        <w:t xml:space="preserve"> Kab. Ponorogo menempati </w:t>
      </w:r>
      <w:r w:rsidRPr="00BD0A4C">
        <w:rPr>
          <w:rFonts w:asciiTheme="majorHAnsi" w:hAnsiTheme="majorHAnsi" w:cs="Times New Roman"/>
        </w:rPr>
        <w:t xml:space="preserve">peringkat 18 di seluruh Kab/Kota tahun 2023, penderita hipertensi yang berusia ≥15 tahun sebanyak 291.743 penduduk. Prevelensi data PTM hipertensi di kecamatan Balong bulan Januari – November  2024 tergolong tinggi dengan total 14.426 orang yang berobat di Puskesmas Balong Ponorogo dan 12.368 penderita hipertensi yang tidak patuh terhadap diit makanan </w:t>
      </w:r>
      <w:sdt>
        <w:sdtPr>
          <w:rPr>
            <w:rFonts w:asciiTheme="majorHAnsi" w:hAnsiTheme="majorHAnsi"/>
          </w:rPr>
          <w:id w:val="1619879072"/>
          <w:citation/>
        </w:sdtPr>
        <w:sdtContent>
          <w:r w:rsidRPr="00BD0A4C">
            <w:rPr>
              <w:rFonts w:asciiTheme="majorHAnsi" w:hAnsiTheme="majorHAnsi" w:cs="Times New Roman"/>
            </w:rPr>
            <w:fldChar w:fldCharType="begin"/>
          </w:r>
          <w:r w:rsidRPr="00BD0A4C">
            <w:rPr>
              <w:rFonts w:asciiTheme="majorHAnsi" w:hAnsiTheme="majorHAnsi" w:cs="Times New Roman"/>
            </w:rPr>
            <w:instrText xml:space="preserve">CITATION Pus24 \l 1057 </w:instrText>
          </w:r>
          <w:r w:rsidRPr="00BD0A4C">
            <w:rPr>
              <w:rFonts w:asciiTheme="majorHAnsi" w:hAnsiTheme="majorHAnsi" w:cs="Times New Roman"/>
            </w:rPr>
            <w:fldChar w:fldCharType="separate"/>
          </w:r>
          <w:r w:rsidRPr="00BD0A4C">
            <w:rPr>
              <w:rFonts w:asciiTheme="majorHAnsi" w:hAnsiTheme="majorHAnsi" w:cs="Times New Roman"/>
              <w:noProof/>
            </w:rPr>
            <w:t>(Puskesmas Balong, 2024)</w:t>
          </w:r>
          <w:r w:rsidRPr="00BD0A4C">
            <w:rPr>
              <w:rFonts w:asciiTheme="majorHAnsi" w:hAnsiTheme="majorHAnsi" w:cs="Times New Roman"/>
            </w:rPr>
            <w:fldChar w:fldCharType="end"/>
          </w:r>
        </w:sdtContent>
      </w:sdt>
      <w:r w:rsidRPr="00BD0A4C">
        <w:rPr>
          <w:rFonts w:asciiTheme="majorHAnsi" w:hAnsiTheme="majorHAnsi" w:cs="Times New Roman"/>
        </w:rPr>
        <w:t xml:space="preserve">. </w:t>
      </w:r>
    </w:p>
    <w:p w:rsidR="001A01B3" w:rsidRPr="001A01B3" w:rsidRDefault="00BD0A4C" w:rsidP="001A01B3">
      <w:pPr>
        <w:pStyle w:val="ListParagraph"/>
        <w:spacing w:after="0" w:line="240" w:lineRule="auto"/>
        <w:ind w:left="0" w:firstLine="720"/>
        <w:jc w:val="both"/>
        <w:rPr>
          <w:rFonts w:asciiTheme="majorHAnsi" w:hAnsiTheme="majorHAnsi" w:cs="Times New Roman"/>
        </w:rPr>
      </w:pPr>
      <w:r w:rsidRPr="001A01B3">
        <w:rPr>
          <w:rFonts w:asciiTheme="majorHAnsi" w:hAnsiTheme="majorHAnsi" w:cs="Times New Roman"/>
        </w:rPr>
        <w:t xml:space="preserve">Diet makanan memainkan peran besar dalam pengendalian tekanan darah. Makanan yang kaya akan garam, lemak jenuh, dan gula dapat meningkatkan tekanan darah, sedangkan pola makan yang seimbang dengan banyak sayur, buah, dan makanan rendah garam dapat membantu menurunkan tekanan darah </w:t>
      </w:r>
      <w:sdt>
        <w:sdtPr>
          <w:rPr>
            <w:rFonts w:asciiTheme="majorHAnsi" w:hAnsiTheme="majorHAnsi" w:cs="Times New Roman"/>
          </w:rPr>
          <w:id w:val="-141899172"/>
          <w:citation/>
        </w:sdtPr>
        <w:sdtContent>
          <w:r w:rsidRPr="001A01B3">
            <w:rPr>
              <w:rFonts w:asciiTheme="majorHAnsi" w:hAnsiTheme="majorHAnsi" w:cs="Times New Roman"/>
            </w:rPr>
            <w:fldChar w:fldCharType="begin"/>
          </w:r>
          <w:r w:rsidRPr="001A01B3">
            <w:rPr>
              <w:rFonts w:asciiTheme="majorHAnsi" w:hAnsiTheme="majorHAnsi" w:cs="Times New Roman"/>
            </w:rPr>
            <w:instrText xml:space="preserve"> CITATION Abe24 \l 1057 </w:instrText>
          </w:r>
          <w:r w:rsidRPr="001A01B3">
            <w:rPr>
              <w:rFonts w:asciiTheme="majorHAnsi" w:hAnsiTheme="majorHAnsi" w:cs="Times New Roman"/>
            </w:rPr>
            <w:fldChar w:fldCharType="separate"/>
          </w:r>
          <w:r w:rsidRPr="001A01B3">
            <w:rPr>
              <w:rFonts w:asciiTheme="majorHAnsi" w:hAnsiTheme="majorHAnsi" w:cs="Times New Roman"/>
              <w:noProof/>
            </w:rPr>
            <w:t>(Abera, Yazew, Legesse, &amp; Kuyu, 2024)</w:t>
          </w:r>
          <w:r w:rsidRPr="001A01B3">
            <w:rPr>
              <w:rFonts w:asciiTheme="majorHAnsi" w:hAnsiTheme="majorHAnsi" w:cs="Times New Roman"/>
            </w:rPr>
            <w:fldChar w:fldCharType="end"/>
          </w:r>
        </w:sdtContent>
      </w:sdt>
      <w:r w:rsidRPr="001A01B3">
        <w:rPr>
          <w:rFonts w:asciiTheme="majorHAnsi" w:hAnsiTheme="majorHAnsi" w:cs="Times New Roman"/>
        </w:rPr>
        <w:t xml:space="preserve">. Namun banyak pasien hipertensi yang mengalami kesulitan dalam mematuhi anjuran diet yang diberikan. Beberapa faktor yang mempengaruhi kepatuhan diet antara lain kurangnya pemahaman tentang pentingnya diet dalam pengelolaan hipertensi, kebiasaan makan yang sudah terbentuk, kesulitan dalam mengakses makanan sehat, serta pengaruh sosial dan budaya </w:t>
      </w:r>
      <w:sdt>
        <w:sdtPr>
          <w:rPr>
            <w:rFonts w:asciiTheme="majorHAnsi" w:hAnsiTheme="majorHAnsi" w:cs="Times New Roman"/>
          </w:rPr>
          <w:id w:val="452981584"/>
          <w:citation/>
        </w:sdtPr>
        <w:sdtContent>
          <w:r w:rsidRPr="001A01B3">
            <w:rPr>
              <w:rFonts w:asciiTheme="majorHAnsi" w:hAnsiTheme="majorHAnsi" w:cs="Times New Roman"/>
            </w:rPr>
            <w:fldChar w:fldCharType="begin"/>
          </w:r>
          <w:r w:rsidRPr="001A01B3">
            <w:rPr>
              <w:rFonts w:asciiTheme="majorHAnsi" w:hAnsiTheme="majorHAnsi" w:cs="Times New Roman"/>
            </w:rPr>
            <w:instrText xml:space="preserve">CITATION Dev24 \t  \l 1057 </w:instrText>
          </w:r>
          <w:r w:rsidRPr="001A01B3">
            <w:rPr>
              <w:rFonts w:asciiTheme="majorHAnsi" w:hAnsiTheme="majorHAnsi" w:cs="Times New Roman"/>
            </w:rPr>
            <w:fldChar w:fldCharType="separate"/>
          </w:r>
          <w:r w:rsidRPr="001A01B3">
            <w:rPr>
              <w:rFonts w:asciiTheme="majorHAnsi" w:hAnsiTheme="majorHAnsi" w:cs="Times New Roman"/>
              <w:noProof/>
            </w:rPr>
            <w:t>(Devanti, Ginting, Desi, Dahliansyah, Hariyadi, &amp; Puspita, 2024)</w:t>
          </w:r>
          <w:r w:rsidRPr="001A01B3">
            <w:rPr>
              <w:rFonts w:asciiTheme="majorHAnsi" w:hAnsiTheme="majorHAnsi" w:cs="Times New Roman"/>
            </w:rPr>
            <w:fldChar w:fldCharType="end"/>
          </w:r>
        </w:sdtContent>
      </w:sdt>
      <w:r w:rsidRPr="001A01B3">
        <w:rPr>
          <w:rFonts w:asciiTheme="majorHAnsi" w:hAnsiTheme="majorHAnsi" w:cs="Times New Roman"/>
        </w:rPr>
        <w:t>. Hipertensi yang tidak terkontrol akan menyebabkan hipertensi peningkatan tekanan darah yang tidak terkontrol dan menimbulkan berbagai komplikasi, bila mengenai jantung kemungkinan dapat terjadi infark miokard, jantung koroner, gagal jantung kongestif, bila mengenai otak terjadi stroke, ensevalopati hipertensif, dan bila mengenai ginjal terjadi gagal ginjal kronis, sedangkan bila mengenai mata akan terjadi retinopati hipertensif</w:t>
      </w:r>
      <w:sdt>
        <w:sdtPr>
          <w:rPr>
            <w:rFonts w:asciiTheme="majorHAnsi" w:hAnsiTheme="majorHAnsi"/>
          </w:rPr>
          <w:id w:val="-17085419"/>
          <w:citation/>
        </w:sdtPr>
        <w:sdtContent>
          <w:r w:rsidRPr="001A01B3">
            <w:rPr>
              <w:rFonts w:asciiTheme="majorHAnsi" w:hAnsiTheme="majorHAnsi" w:cs="Times New Roman"/>
            </w:rPr>
            <w:fldChar w:fldCharType="begin"/>
          </w:r>
          <w:r w:rsidRPr="001A01B3">
            <w:rPr>
              <w:rFonts w:asciiTheme="majorHAnsi" w:hAnsiTheme="majorHAnsi" w:cs="Times New Roman"/>
            </w:rPr>
            <w:instrText xml:space="preserve">CITATION sri23 \l 1057 </w:instrText>
          </w:r>
          <w:r w:rsidRPr="001A01B3">
            <w:rPr>
              <w:rFonts w:asciiTheme="majorHAnsi" w:hAnsiTheme="majorHAnsi" w:cs="Times New Roman"/>
            </w:rPr>
            <w:fldChar w:fldCharType="separate"/>
          </w:r>
          <w:r w:rsidRPr="001A01B3">
            <w:rPr>
              <w:rFonts w:asciiTheme="majorHAnsi" w:hAnsiTheme="majorHAnsi" w:cs="Times New Roman"/>
              <w:noProof/>
            </w:rPr>
            <w:t xml:space="preserve"> (Sriwahyuni, Darmawan, Ayumar, &amp; Kasma, 2023)</w:t>
          </w:r>
          <w:r w:rsidRPr="001A01B3">
            <w:rPr>
              <w:rFonts w:asciiTheme="majorHAnsi" w:hAnsiTheme="majorHAnsi" w:cs="Times New Roman"/>
            </w:rPr>
            <w:fldChar w:fldCharType="end"/>
          </w:r>
        </w:sdtContent>
      </w:sdt>
      <w:r w:rsidRPr="001A01B3">
        <w:rPr>
          <w:rFonts w:asciiTheme="majorHAnsi" w:hAnsiTheme="majorHAnsi" w:cs="Times New Roman"/>
        </w:rPr>
        <w:t>. Diagnosa ketidakpatuhan diit makanan  dapat dilakukan menggunakan cara Kontrak perilaku positif (I.09282)</w:t>
      </w:r>
      <w:sdt>
        <w:sdtPr>
          <w:rPr>
            <w:rFonts w:asciiTheme="majorHAnsi" w:hAnsiTheme="majorHAnsi"/>
          </w:rPr>
          <w:id w:val="-1729913731"/>
          <w:citation/>
        </w:sdtPr>
        <w:sdtContent>
          <w:r w:rsidRPr="001A01B3">
            <w:rPr>
              <w:rFonts w:asciiTheme="majorHAnsi" w:hAnsiTheme="majorHAnsi" w:cs="Times New Roman"/>
            </w:rPr>
            <w:fldChar w:fldCharType="begin"/>
          </w:r>
          <w:r w:rsidRPr="001A01B3">
            <w:rPr>
              <w:rFonts w:asciiTheme="majorHAnsi" w:hAnsiTheme="majorHAnsi" w:cs="Times New Roman"/>
            </w:rPr>
            <w:instrText xml:space="preserve">CITATION PPN183 \t  \l 1057 </w:instrText>
          </w:r>
          <w:r w:rsidRPr="001A01B3">
            <w:rPr>
              <w:rFonts w:asciiTheme="majorHAnsi" w:hAnsiTheme="majorHAnsi" w:cs="Times New Roman"/>
            </w:rPr>
            <w:fldChar w:fldCharType="separate"/>
          </w:r>
          <w:r w:rsidRPr="001A01B3">
            <w:rPr>
              <w:rFonts w:asciiTheme="majorHAnsi" w:hAnsiTheme="majorHAnsi" w:cs="Times New Roman"/>
              <w:noProof/>
            </w:rPr>
            <w:t xml:space="preserve"> (PPNI, 2018)</w:t>
          </w:r>
          <w:r w:rsidRPr="001A01B3">
            <w:rPr>
              <w:rFonts w:asciiTheme="majorHAnsi" w:hAnsiTheme="majorHAnsi" w:cs="Times New Roman"/>
            </w:rPr>
            <w:fldChar w:fldCharType="end"/>
          </w:r>
        </w:sdtContent>
      </w:sdt>
      <w:r w:rsidRPr="001A01B3">
        <w:rPr>
          <w:rFonts w:asciiTheme="majorHAnsi" w:hAnsiTheme="majorHAnsi" w:cs="Times New Roman"/>
        </w:rPr>
        <w:t xml:space="preserve">. Manajemen hipertensi efektif mencakup pengaturan pola makan, peningkatan aktivitas fisik dan perubahan gaya hidup sehat. Diet DASH </w:t>
      </w:r>
      <w:r w:rsidRPr="001A01B3">
        <w:rPr>
          <w:rFonts w:asciiTheme="majorHAnsi" w:hAnsiTheme="majorHAnsi" w:cs="Times New Roman"/>
          <w:i/>
        </w:rPr>
        <w:t>(Dietary Approach to Stop Hypertension)</w:t>
      </w:r>
      <w:r w:rsidRPr="001A01B3">
        <w:rPr>
          <w:rFonts w:asciiTheme="majorHAnsi" w:hAnsiTheme="majorHAnsi" w:cs="Times New Roman"/>
        </w:rPr>
        <w:t xml:space="preserve"> merupakan metode diet terbaik</w:t>
      </w:r>
      <w:r w:rsidR="001A01B3" w:rsidRPr="001A01B3">
        <w:rPr>
          <w:rFonts w:asciiTheme="majorHAnsi" w:hAnsiTheme="majorHAnsi" w:cs="Times New Roman"/>
        </w:rPr>
        <w:t xml:space="preserve"> </w:t>
      </w:r>
      <w:r w:rsidR="001A01B3" w:rsidRPr="001A01B3">
        <w:rPr>
          <w:rFonts w:asciiTheme="majorHAnsi" w:hAnsiTheme="majorHAnsi" w:cs="Times New Roman"/>
        </w:rPr>
        <w:t xml:space="preserve">menekankan konsumsi makanan tinggi serat (30 gram/hari), kalium, kalsium, magnesium dan rendah lemak, serta membatasi asupan garam </w:t>
      </w:r>
      <w:sdt>
        <w:sdtPr>
          <w:rPr>
            <w:rFonts w:asciiTheme="majorHAnsi" w:hAnsiTheme="majorHAnsi" w:cs="Times New Roman"/>
          </w:rPr>
          <w:id w:val="-2130151613"/>
          <w:citation/>
        </w:sdtPr>
        <w:sdtContent>
          <w:r w:rsidR="001A01B3" w:rsidRPr="001A01B3">
            <w:rPr>
              <w:rFonts w:asciiTheme="majorHAnsi" w:hAnsiTheme="majorHAnsi" w:cs="Times New Roman"/>
            </w:rPr>
            <w:fldChar w:fldCharType="begin"/>
          </w:r>
          <w:r w:rsidR="001A01B3" w:rsidRPr="001A01B3">
            <w:rPr>
              <w:rFonts w:asciiTheme="majorHAnsi" w:hAnsiTheme="majorHAnsi" w:cs="Times New Roman"/>
            </w:rPr>
            <w:instrText xml:space="preserve">CITATION Mau221 \l 1057 </w:instrText>
          </w:r>
          <w:r w:rsidR="001A01B3" w:rsidRPr="001A01B3">
            <w:rPr>
              <w:rFonts w:asciiTheme="majorHAnsi" w:hAnsiTheme="majorHAnsi" w:cs="Times New Roman"/>
            </w:rPr>
            <w:fldChar w:fldCharType="separate"/>
          </w:r>
          <w:r w:rsidR="001A01B3" w:rsidRPr="001A01B3">
            <w:rPr>
              <w:rFonts w:asciiTheme="majorHAnsi" w:hAnsiTheme="majorHAnsi" w:cs="Times New Roman"/>
              <w:noProof/>
            </w:rPr>
            <w:t>(Fitriyana &amp; Karunianingtyas, 2022)</w:t>
          </w:r>
          <w:r w:rsidR="001A01B3" w:rsidRPr="001A01B3">
            <w:rPr>
              <w:rFonts w:asciiTheme="majorHAnsi" w:hAnsiTheme="majorHAnsi" w:cs="Times New Roman"/>
            </w:rPr>
            <w:fldChar w:fldCharType="end"/>
          </w:r>
        </w:sdtContent>
      </w:sdt>
      <w:r w:rsidR="001A01B3" w:rsidRPr="001A01B3">
        <w:rPr>
          <w:rFonts w:asciiTheme="majorHAnsi" w:hAnsiTheme="majorHAnsi" w:cs="Times New Roman"/>
        </w:rPr>
        <w:t xml:space="preserve">. Dari Jurnal penelitian </w:t>
      </w:r>
      <w:r w:rsidR="001A01B3" w:rsidRPr="001A01B3">
        <w:rPr>
          <w:rFonts w:asciiTheme="majorHAnsi" w:hAnsiTheme="majorHAnsi" w:cs="Times New Roman"/>
          <w:noProof/>
        </w:rPr>
        <w:t>Wulandari, Kurdanti, &amp; Setiyobroto (2023)</w:t>
      </w:r>
      <w:r w:rsidR="001A01B3" w:rsidRPr="001A01B3">
        <w:rPr>
          <w:rFonts w:asciiTheme="majorHAnsi" w:hAnsiTheme="majorHAnsi" w:cs="Times New Roman"/>
        </w:rPr>
        <w:t xml:space="preserve"> menunjukkan penurunan signifikan pada rata-rata asupan energi, karbohidrat, dan lemak jenuh sebelum dan sesudah intervensi. Peningkatan kepatuhan terhadap DASH-like dapat membantu menurunkan tekanan darah.. Hasil metaanalisis juga menyatakan bahwa diet DASH dapat secara signifikan menurunkan tekanan darah sistolik sebesar 6,74 mmHg dan tekanan darah diastolik sebesar 3,54 mmHg. </w:t>
      </w:r>
    </w:p>
    <w:p w:rsidR="001A01B3" w:rsidRPr="001A01B3" w:rsidRDefault="001A01B3" w:rsidP="001A01B3">
      <w:pPr>
        <w:pStyle w:val="ListParagraph"/>
        <w:spacing w:after="0" w:line="240" w:lineRule="auto"/>
        <w:ind w:left="0" w:firstLine="720"/>
        <w:jc w:val="both"/>
        <w:rPr>
          <w:rFonts w:asciiTheme="majorHAnsi" w:hAnsiTheme="majorHAnsi" w:cs="Times New Roman"/>
        </w:rPr>
      </w:pPr>
      <w:r w:rsidRPr="001A01B3">
        <w:rPr>
          <w:rFonts w:asciiTheme="majorHAnsi" w:hAnsiTheme="majorHAnsi" w:cs="Times New Roman"/>
        </w:rPr>
        <w:t xml:space="preserve">Berdasarkan femomena diatas, penulis tertarik untuk melakukan karya tulis ilmiah  dengan judul  penelitian sebagai berikut “Asuhan Keperawatan pada Pasien Hipertensi dengan Ketidakpatuhan Diit Makanan di Wilayah Kerja Puskesmas Balong Ponorogo” </w:t>
      </w:r>
    </w:p>
    <w:p w:rsidR="001A01B3" w:rsidRDefault="001A01B3" w:rsidP="001A01B3">
      <w:pPr>
        <w:spacing w:after="0" w:line="240" w:lineRule="auto"/>
        <w:jc w:val="both"/>
        <w:rPr>
          <w:rFonts w:asciiTheme="majorHAnsi" w:hAnsiTheme="majorHAnsi" w:cs="Times New Roman"/>
        </w:rPr>
      </w:pPr>
    </w:p>
    <w:p w:rsidR="001A01B3" w:rsidRDefault="001A01B3"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Metode Penelitian</w:t>
      </w:r>
    </w:p>
    <w:p w:rsidR="001A01B3" w:rsidRDefault="001A01B3" w:rsidP="001A01B3">
      <w:pPr>
        <w:spacing w:after="0" w:line="240" w:lineRule="auto"/>
        <w:ind w:firstLine="720"/>
        <w:jc w:val="both"/>
        <w:rPr>
          <w:rFonts w:asciiTheme="majorHAnsi" w:hAnsiTheme="majorHAnsi"/>
        </w:rPr>
      </w:pPr>
      <w:r w:rsidRPr="001A01B3">
        <w:rPr>
          <w:rFonts w:asciiTheme="majorHAnsi" w:hAnsiTheme="majorHAnsi"/>
        </w:rPr>
        <w:t>Desain Penelitian ini adalah desain deskrptif kualitatif yang dilaksanakan di lingkungan Puskesmas Balong, Ponorogo. Penelitian ini menganalisis studi kasus “Asuhan Keperawatan pada Pasien Hipertensi dengan Ketidakpatuhan Diit Makanan di Wilayah Kerja Puskesmas Balong Ponorogo”. Batasan istilah dalam studi kasus ini adalah Asuhan Keperawatan pada klien penderita hipertensi dengan masalah Ketidakpatuhan Diit Makanan Di Wilayah Kerja Puskesmas Balong, Maka Penyusun Studi Kasus Menjabarkan Tentang Konsep Hipertensi dengan Ketidakpatuhan Diit. Lokasi studi kasus ini dilaksanakan di Puskesmas Balong Kabupaten Ponorogo, Provinsi Jawa Timur. Waktu penelitian proses pembuatan studi kasus ini dimulai pada</w:t>
      </w:r>
      <w:r w:rsidRPr="001A01B3">
        <w:rPr>
          <w:rFonts w:asciiTheme="majorHAnsi" w:hAnsiTheme="majorHAnsi"/>
        </w:rPr>
        <w:t xml:space="preserve"> </w:t>
      </w:r>
      <w:r w:rsidRPr="001A01B3">
        <w:rPr>
          <w:rFonts w:asciiTheme="majorHAnsi" w:hAnsiTheme="majorHAnsi"/>
        </w:rPr>
        <w:t>bulan Januari sampai bulan Mei 2025 yang dimulai dari pengajuan judul, penyusunan BAB I, II, III, IV, V. Dokumentasi dalam studi kasus ini berbentuk foto, rekaman saat dilakukan wawancara, hasil kuisioner dan hasil asuhan keperawatan. Pengumpulan data pada studi kasus ini dilakukan pada saat wawancara terstruktur, pemeriksaan fisik yang meliputi inspeksi, palpasi, perkusi dan auskultasi menggunakan alat tensi meter dan juga stetoskop, selain itu pengumpulan data studi kasus ini juga menggunakan format asuhan keperawatan dan kuisioner pendekatan SLKI dalam bentuk semantic deferential yang digunakan untuk mengukur sikap kepatuhan pola makan yang tepat pada pasien sebelum diberikan intervensi dan setelah diberikan intervensi hari terakhir.</w:t>
      </w:r>
    </w:p>
    <w:p w:rsidR="001A01B3" w:rsidRPr="001A01B3" w:rsidRDefault="001A01B3" w:rsidP="001A01B3">
      <w:pPr>
        <w:spacing w:after="0" w:line="240" w:lineRule="auto"/>
        <w:ind w:firstLine="720"/>
        <w:jc w:val="both"/>
        <w:rPr>
          <w:rFonts w:asciiTheme="majorHAnsi" w:hAnsiTheme="majorHAnsi" w:cs="Times New Roman"/>
          <w:b/>
          <w:sz w:val="24"/>
          <w:szCs w:val="24"/>
        </w:rPr>
      </w:pPr>
    </w:p>
    <w:p w:rsidR="001A01B3" w:rsidRDefault="001A01B3"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Hasil</w:t>
      </w:r>
    </w:p>
    <w:p w:rsidR="00AB4B0A" w:rsidRDefault="00AB4B0A" w:rsidP="00AB4B0A">
      <w:pPr>
        <w:spacing w:line="360" w:lineRule="auto"/>
        <w:ind w:left="1843"/>
        <w:jc w:val="both"/>
        <w:rPr>
          <w:rFonts w:ascii="Times New Roman" w:hAnsi="Times New Roman" w:cs="Times New Roman"/>
          <w:sz w:val="24"/>
          <w:szCs w:val="24"/>
        </w:rPr>
      </w:pPr>
      <w:r>
        <w:rPr>
          <w:noProof/>
          <w:lang w:eastAsia="id-ID"/>
        </w:rPr>
        <w:drawing>
          <wp:inline distT="0" distB="0" distL="0" distR="0" wp14:anchorId="2A00F5CC" wp14:editId="01E266A9">
            <wp:extent cx="3773214" cy="1492469"/>
            <wp:effectExtent l="0" t="0" r="1778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hAnsi="Times New Roman" w:cs="Times New Roman"/>
          <w:b/>
          <w:sz w:val="24"/>
          <w:szCs w:val="24"/>
        </w:rPr>
        <w:tab/>
      </w:r>
    </w:p>
    <w:p w:rsidR="00AB4B0A" w:rsidRPr="00AB4B0A" w:rsidRDefault="00AB4B0A" w:rsidP="00AB4B0A">
      <w:pPr>
        <w:spacing w:line="360" w:lineRule="auto"/>
        <w:ind w:left="-142"/>
        <w:jc w:val="center"/>
        <w:rPr>
          <w:rFonts w:asciiTheme="majorHAnsi" w:hAnsiTheme="majorHAnsi" w:cs="Times New Roman"/>
        </w:rPr>
      </w:pPr>
      <w:r w:rsidRPr="00AB4B0A">
        <w:rPr>
          <w:rFonts w:asciiTheme="majorHAnsi" w:hAnsiTheme="majorHAnsi" w:cs="Times New Roman"/>
          <w:b/>
        </w:rPr>
        <w:t xml:space="preserve">Grafik 4.1 </w:t>
      </w:r>
      <w:r w:rsidRPr="00AB4B0A">
        <w:rPr>
          <w:rFonts w:asciiTheme="majorHAnsi" w:hAnsiTheme="majorHAnsi" w:cs="Times New Roman"/>
        </w:rPr>
        <w:t>Observasi Kepatuhan Diet</w:t>
      </w:r>
    </w:p>
    <w:p w:rsidR="00AB4B0A" w:rsidRDefault="00AB4B0A" w:rsidP="00AB4B0A">
      <w:pPr>
        <w:spacing w:line="360" w:lineRule="auto"/>
        <w:ind w:left="1843"/>
        <w:jc w:val="both"/>
        <w:rPr>
          <w:rFonts w:ascii="Times New Roman" w:hAnsi="Times New Roman" w:cs="Times New Roman"/>
          <w:b/>
          <w:sz w:val="24"/>
          <w:szCs w:val="24"/>
        </w:rPr>
      </w:pPr>
      <w:r>
        <w:rPr>
          <w:b/>
          <w:noProof/>
          <w:lang w:eastAsia="id-ID"/>
        </w:rPr>
        <w:drawing>
          <wp:inline distT="0" distB="0" distL="0" distR="0" wp14:anchorId="658902D0" wp14:editId="543DBFDA">
            <wp:extent cx="3825766" cy="1881351"/>
            <wp:effectExtent l="0" t="0" r="22860" b="24130"/>
            <wp:docPr id="7" name="Chart 7" descr="Skor = 0-2 (Belum Patuh)&#10;Skor = 3 (Patuh)" title="Keteranga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B4B0A" w:rsidRPr="00AB4B0A" w:rsidRDefault="00AB4B0A" w:rsidP="00AB4B0A">
      <w:pPr>
        <w:spacing w:line="360" w:lineRule="auto"/>
        <w:jc w:val="center"/>
        <w:rPr>
          <w:rFonts w:asciiTheme="majorHAnsi" w:hAnsiTheme="majorHAnsi" w:cs="Times New Roman"/>
        </w:rPr>
      </w:pPr>
      <w:r w:rsidRPr="00AB4B0A">
        <w:rPr>
          <w:rFonts w:asciiTheme="majorHAnsi" w:hAnsiTheme="majorHAnsi" w:cs="Times New Roman"/>
          <w:b/>
        </w:rPr>
        <w:t xml:space="preserve">Grafik 4.2 </w:t>
      </w:r>
      <w:r w:rsidRPr="00AB4B0A">
        <w:rPr>
          <w:rFonts w:asciiTheme="majorHAnsi" w:hAnsiTheme="majorHAnsi" w:cs="Times New Roman"/>
        </w:rPr>
        <w:t>Observasi Kepatuhan Menu Diet</w:t>
      </w:r>
    </w:p>
    <w:p w:rsidR="00AB4B0A" w:rsidRDefault="00AB4B0A" w:rsidP="00AB4B0A">
      <w:pPr>
        <w:spacing w:line="360" w:lineRule="auto"/>
        <w:ind w:left="1843"/>
        <w:rPr>
          <w:rFonts w:ascii="Times New Roman" w:hAnsi="Times New Roman" w:cs="Times New Roman"/>
          <w:sz w:val="24"/>
          <w:szCs w:val="24"/>
        </w:rPr>
      </w:pPr>
      <w:r>
        <w:rPr>
          <w:noProof/>
          <w:lang w:eastAsia="id-ID"/>
        </w:rPr>
        <w:drawing>
          <wp:inline distT="0" distB="0" distL="0" distR="0" wp14:anchorId="5FF5FA51" wp14:editId="7A90D362">
            <wp:extent cx="3825766" cy="1755228"/>
            <wp:effectExtent l="0" t="0" r="22860" b="1651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B4B0A" w:rsidRDefault="00AB4B0A" w:rsidP="00AB4B0A">
      <w:pPr>
        <w:spacing w:line="360" w:lineRule="auto"/>
        <w:ind w:left="2880" w:firstLine="381"/>
        <w:rPr>
          <w:rFonts w:asciiTheme="majorHAnsi" w:hAnsiTheme="majorHAnsi" w:cs="Times New Roman"/>
        </w:rPr>
      </w:pPr>
      <w:r w:rsidRPr="00AB4B0A">
        <w:rPr>
          <w:rFonts w:asciiTheme="majorHAnsi" w:hAnsiTheme="majorHAnsi" w:cs="Times New Roman"/>
          <w:b/>
        </w:rPr>
        <w:t xml:space="preserve">Grafik 4.3 </w:t>
      </w:r>
      <w:r w:rsidRPr="00AB4B0A">
        <w:rPr>
          <w:rFonts w:asciiTheme="majorHAnsi" w:hAnsiTheme="majorHAnsi" w:cs="Times New Roman"/>
        </w:rPr>
        <w:t>Observasi Tekanan Darah</w:t>
      </w:r>
    </w:p>
    <w:p w:rsidR="001A01B3" w:rsidRPr="00AB4B0A" w:rsidRDefault="00AB4B0A" w:rsidP="00AB4B0A">
      <w:pPr>
        <w:spacing w:line="240" w:lineRule="auto"/>
        <w:ind w:firstLine="720"/>
        <w:jc w:val="both"/>
        <w:rPr>
          <w:rFonts w:asciiTheme="majorHAnsi" w:hAnsiTheme="majorHAnsi" w:cs="Times New Roman"/>
        </w:rPr>
      </w:pPr>
      <w:r w:rsidRPr="00AB4B0A">
        <w:rPr>
          <w:rFonts w:asciiTheme="majorHAnsi" w:hAnsiTheme="majorHAnsi"/>
        </w:rPr>
        <w:t>Pada hari ke-1 setelah dilakukan anamnesa didapatkan tekanan darah 150/90 MmHg. Dari hasil pengkajian, pasien belum mengerti apa itu diit dash. Dari indikator kepatuhan diet didapatkan skor 4 (Kurang Patuh), sedangkan dari indikator jadwal menu diet mendapatkan skor 0 (tidak patuh). Hari ke-2 didapatkan tekanan darah 150/90 MmHg. Pasien patuh dengan menu diit dash yang telah diberikan. Indikator jadwal menu diet mendapatkan skor 3 (patuh). Hari ke-3 didapatkan tekanan darah 140/90 MmHg. Indikator jadwal menu diet mendapatkan skor 3 (patuh). Hari ke-4 didapatkan tekanan darah 130/90 MmHg. Indikator jadwal menu diet mendapatkan skor 3 (patuh). Hari ke-5 didapatkan tekanan darah 130/90 MmHg. Indikator jadwal menu diet mendapatkan skor 3 (patuh). Hari ke-6 didapatkan tekanan darah 120/80 MmHg. Indikator jadwal menu diet mendapatkan skor 3 (patuh). Hari ke-7 didapatkan tekanan darah 120/80 MmHg. Dari indikator kepatuhan diet didapatkan skor 9 (Baik/Patuh), sedangkan dari indikator jadwal menu diet mendapatkan skor 3 (patuh).</w:t>
      </w:r>
    </w:p>
    <w:p w:rsidR="001A01B3" w:rsidRDefault="001A01B3"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Pembahasan</w:t>
      </w:r>
    </w:p>
    <w:p w:rsidR="00AB4B0A" w:rsidRDefault="00AB4B0A" w:rsidP="00AB4B0A">
      <w:pPr>
        <w:pStyle w:val="ListParagraph"/>
        <w:numPr>
          <w:ilvl w:val="0"/>
          <w:numId w:val="1"/>
        </w:numPr>
        <w:spacing w:after="0" w:line="240" w:lineRule="auto"/>
        <w:jc w:val="both"/>
        <w:rPr>
          <w:rFonts w:asciiTheme="majorHAnsi" w:hAnsiTheme="majorHAnsi" w:cs="Times New Roman"/>
        </w:rPr>
      </w:pPr>
      <w:r w:rsidRPr="00AB4B0A">
        <w:rPr>
          <w:rFonts w:asciiTheme="majorHAnsi" w:hAnsiTheme="majorHAnsi" w:cs="Times New Roman"/>
        </w:rPr>
        <w:t>Pengkajian</w:t>
      </w:r>
    </w:p>
    <w:p w:rsidR="00003D36" w:rsidRDefault="00180CED" w:rsidP="00003D36">
      <w:pPr>
        <w:pStyle w:val="ListParagraph"/>
        <w:tabs>
          <w:tab w:val="left" w:pos="1134"/>
          <w:tab w:val="left" w:pos="1276"/>
        </w:tabs>
        <w:spacing w:line="240" w:lineRule="auto"/>
        <w:ind w:left="709"/>
        <w:jc w:val="both"/>
        <w:rPr>
          <w:rFonts w:asciiTheme="majorHAnsi" w:hAnsiTheme="majorHAnsi" w:cs="Times New Roman"/>
        </w:rPr>
      </w:pPr>
      <w:r>
        <w:rPr>
          <w:rFonts w:asciiTheme="majorHAnsi" w:hAnsiTheme="majorHAnsi" w:cs="Times New Roman"/>
        </w:rPr>
        <w:tab/>
      </w:r>
      <w:r w:rsidRPr="00180CED">
        <w:rPr>
          <w:rFonts w:asciiTheme="majorHAnsi" w:hAnsiTheme="majorHAnsi" w:cs="Times New Roman"/>
        </w:rPr>
        <w:t>Ny. P berusia 53 tahun berjenis kelamin perempuan, alamat Dk.N, RT/RW 001/004 Ds. B. Kec. B, beragama Islam, pendidikan terakhir SD, psien Ibu Rumah Tangga, Tanggal Pengkajian 19 April 2025 jam 12.50 WIB dengan diagnosa Hipertensi.</w:t>
      </w:r>
      <w:r w:rsidRPr="00180CED">
        <w:rPr>
          <w:rFonts w:asciiTheme="majorHAnsi" w:hAnsiTheme="majorHAnsi" w:cs="Times New Roman"/>
        </w:rPr>
        <w:t xml:space="preserve"> </w:t>
      </w:r>
      <w:r w:rsidRPr="00180CED">
        <w:rPr>
          <w:rFonts w:asciiTheme="majorHAnsi" w:hAnsiTheme="majorHAnsi" w:cs="Times New Roman"/>
        </w:rPr>
        <w:t>Hubungan antara umur dan hipertensi memang berkaitan.. Perubahan fisiologis dalam tubuh yang terjadi seiring usia, seperti penurunan elastisitas pembuluh darah, dapat meningkatkan tekanan darah. Berdasarkan penelitian, orang yang berusia lebih tua memiliki risiko 8 kali lebih tinggi untuk mengalami hipertensi dibandingka</w:t>
      </w:r>
      <w:r w:rsidRPr="00180CED">
        <w:rPr>
          <w:rFonts w:asciiTheme="majorHAnsi" w:hAnsiTheme="majorHAnsi" w:cs="Times New Roman"/>
        </w:rPr>
        <w:t xml:space="preserve">n dengan orang yang lebih muda </w:t>
      </w:r>
      <w:sdt>
        <w:sdtPr>
          <w:rPr>
            <w:rFonts w:asciiTheme="majorHAnsi" w:hAnsiTheme="majorHAnsi" w:cs="Times New Roman"/>
          </w:rPr>
          <w:id w:val="-1952471592"/>
          <w:citation/>
        </w:sdtPr>
        <w:sdtContent>
          <w:r w:rsidRPr="00180CED">
            <w:rPr>
              <w:rFonts w:asciiTheme="majorHAnsi" w:hAnsiTheme="majorHAnsi" w:cs="Times New Roman"/>
            </w:rPr>
            <w:fldChar w:fldCharType="begin"/>
          </w:r>
          <w:r w:rsidRPr="00180CED">
            <w:rPr>
              <w:rFonts w:asciiTheme="majorHAnsi" w:hAnsiTheme="majorHAnsi" w:cs="Times New Roman"/>
            </w:rPr>
            <w:instrText xml:space="preserve"> CITATION Ann24 \l 1057 </w:instrText>
          </w:r>
          <w:r w:rsidRPr="00180CED">
            <w:rPr>
              <w:rFonts w:asciiTheme="majorHAnsi" w:hAnsiTheme="majorHAnsi" w:cs="Times New Roman"/>
            </w:rPr>
            <w:fldChar w:fldCharType="separate"/>
          </w:r>
          <w:r w:rsidRPr="00180CED">
            <w:rPr>
              <w:rFonts w:asciiTheme="majorHAnsi" w:hAnsiTheme="majorHAnsi" w:cs="Times New Roman"/>
              <w:noProof/>
            </w:rPr>
            <w:t>(Annisa, Nurdin, Tihardimanto, Rimayanti , &amp; Ahmad, 2024)</w:t>
          </w:r>
          <w:r w:rsidRPr="00180CED">
            <w:rPr>
              <w:rFonts w:asciiTheme="majorHAnsi" w:hAnsiTheme="majorHAnsi" w:cs="Times New Roman"/>
            </w:rPr>
            <w:fldChar w:fldCharType="end"/>
          </w:r>
        </w:sdtContent>
      </w:sdt>
      <w:r w:rsidRPr="00180CED">
        <w:rPr>
          <w:rFonts w:asciiTheme="majorHAnsi" w:hAnsiTheme="majorHAnsi" w:cs="Times New Roman"/>
        </w:rPr>
        <w:t>.</w:t>
      </w:r>
      <w:r w:rsidRPr="00180CED">
        <w:rPr>
          <w:rFonts w:asciiTheme="majorHAnsi" w:hAnsiTheme="majorHAnsi" w:cs="Times New Roman"/>
        </w:rPr>
        <w:t xml:space="preserve"> Menurut peneliti dari hasil penelitian Ny. P tidak ada kesenjangan, karena pasien berusia 53 tahun</w:t>
      </w:r>
      <w:r w:rsidRPr="00180CED">
        <w:rPr>
          <w:rFonts w:asciiTheme="majorHAnsi" w:hAnsiTheme="majorHAnsi" w:cs="Times New Roman"/>
        </w:rPr>
        <w:t>. Penuaan memiliki dampak signifikan pada kesehatan pembuluh darah. Seiring bertambahnya umur, elastisitas pembuluh darah menurun secara alami, menyebabkan pembuluh darah menebal dan menjadi kurang fleksibel. Hal ini dapat meningkatkan tekanan darah, karena jantung harus bekerja lebih keras untuk memompa darah melalui pembuluh darah yang kurang elastis.</w:t>
      </w:r>
    </w:p>
    <w:p w:rsidR="00180CED" w:rsidRPr="00003D36" w:rsidRDefault="00003D36" w:rsidP="00003D36">
      <w:pPr>
        <w:pStyle w:val="ListParagraph"/>
        <w:tabs>
          <w:tab w:val="left" w:pos="1134"/>
          <w:tab w:val="left" w:pos="1276"/>
        </w:tabs>
        <w:spacing w:line="240" w:lineRule="auto"/>
        <w:ind w:left="709"/>
        <w:jc w:val="both"/>
        <w:rPr>
          <w:rFonts w:asciiTheme="majorHAnsi" w:hAnsiTheme="majorHAnsi" w:cs="Times New Roman"/>
        </w:rPr>
      </w:pPr>
      <w:r>
        <w:rPr>
          <w:rFonts w:asciiTheme="majorHAnsi" w:hAnsiTheme="majorHAnsi" w:cs="Times New Roman"/>
        </w:rPr>
        <w:tab/>
      </w:r>
      <w:r w:rsidR="00180CED" w:rsidRPr="00003D36">
        <w:rPr>
          <w:rFonts w:asciiTheme="majorHAnsi" w:hAnsiTheme="majorHAnsi" w:cs="Times New Roman"/>
        </w:rPr>
        <w:t>Pada saat pengkajian, pasien mengeluh pusing dan pegal linu di tengkuk sampai pundak.</w:t>
      </w:r>
      <w:r w:rsidR="00180CED" w:rsidRPr="00003D36">
        <w:rPr>
          <w:rFonts w:asciiTheme="majorHAnsi" w:hAnsiTheme="majorHAnsi"/>
        </w:rPr>
        <w:t xml:space="preserve"> </w:t>
      </w:r>
      <w:r w:rsidR="00180CED" w:rsidRPr="00003D36">
        <w:rPr>
          <w:rFonts w:asciiTheme="majorHAnsi" w:hAnsiTheme="majorHAnsi" w:cs="Times New Roman"/>
        </w:rPr>
        <w:t>Hipertensi dapat menyebabkan nyeri kepala dan rasa tidak nyaman di daerah kepala dan leher, termasuk sampai ke tengkuk</w:t>
      </w:r>
      <w:r w:rsidR="00180CED" w:rsidRPr="00003D36">
        <w:rPr>
          <w:rFonts w:asciiTheme="majorHAnsi" w:hAnsiTheme="majorHAnsi" w:cs="Times New Roman"/>
        </w:rPr>
        <w:t xml:space="preserve">. </w:t>
      </w:r>
      <w:r w:rsidR="00180CED" w:rsidRPr="00003D36">
        <w:rPr>
          <w:rFonts w:asciiTheme="majorHAnsi" w:hAnsiTheme="majorHAnsi" w:cs="Times New Roman"/>
        </w:rPr>
        <w:t xml:space="preserve">Peningkatan aktivitas sistem saraf simpatis dan peradangan serta stres oksidatif dalam pembuluh darah juga dapat berperan dalam memicu nyeri kepala. Oleh karena itu, penting untuk memantau tekanan darah secara teratur dan mengobati hipertensi jika terdeteksi untuk mencegah gejala-gejala yang tidak diinginkan </w:t>
      </w:r>
      <w:sdt>
        <w:sdtPr>
          <w:id w:val="369433780"/>
          <w:citation/>
        </w:sdtPr>
        <w:sdtContent>
          <w:r w:rsidR="00180CED" w:rsidRPr="00003D36">
            <w:rPr>
              <w:rFonts w:asciiTheme="majorHAnsi" w:hAnsiTheme="majorHAnsi" w:cs="Times New Roman"/>
            </w:rPr>
            <w:fldChar w:fldCharType="begin"/>
          </w:r>
          <w:r w:rsidR="00180CED" w:rsidRPr="00003D36">
            <w:rPr>
              <w:rFonts w:asciiTheme="majorHAnsi" w:hAnsiTheme="majorHAnsi" w:cs="Times New Roman"/>
            </w:rPr>
            <w:instrText xml:space="preserve"> CITATION Set24 \l 1057 </w:instrText>
          </w:r>
          <w:r w:rsidR="00180CED" w:rsidRPr="00003D36">
            <w:rPr>
              <w:rFonts w:asciiTheme="majorHAnsi" w:hAnsiTheme="majorHAnsi" w:cs="Times New Roman"/>
            </w:rPr>
            <w:fldChar w:fldCharType="separate"/>
          </w:r>
          <w:r w:rsidR="00180CED" w:rsidRPr="00003D36">
            <w:rPr>
              <w:rFonts w:asciiTheme="majorHAnsi" w:hAnsiTheme="majorHAnsi" w:cs="Times New Roman"/>
              <w:noProof/>
            </w:rPr>
            <w:t>(Setiadi, Triyanto, &amp; Upoyo, 2024)</w:t>
          </w:r>
          <w:r w:rsidR="00180CED" w:rsidRPr="00003D36">
            <w:rPr>
              <w:rFonts w:asciiTheme="majorHAnsi" w:hAnsiTheme="majorHAnsi" w:cs="Times New Roman"/>
            </w:rPr>
            <w:fldChar w:fldCharType="end"/>
          </w:r>
        </w:sdtContent>
      </w:sdt>
    </w:p>
    <w:p w:rsidR="00003D36" w:rsidRPr="00003D36" w:rsidRDefault="00003D36" w:rsidP="00003D36">
      <w:pPr>
        <w:pStyle w:val="ListParagraph"/>
        <w:spacing w:line="240" w:lineRule="auto"/>
        <w:ind w:left="709" w:firstLine="425"/>
        <w:jc w:val="both"/>
        <w:rPr>
          <w:rFonts w:asciiTheme="majorHAnsi" w:hAnsiTheme="majorHAnsi" w:cs="Times New Roman"/>
        </w:rPr>
      </w:pPr>
      <w:r w:rsidRPr="00003D36">
        <w:rPr>
          <w:rFonts w:asciiTheme="majorHAnsi" w:hAnsiTheme="majorHAnsi" w:cs="Times New Roman"/>
        </w:rPr>
        <w:t>Pasien mengatakan memiliki riwayat hipertensi sudah lama karena keturunan dari Bapak nya. Pasien rajin kontrol ke puskesmas balong dan Rumah sakit untuk mengetahui tekanan darahnya. Tetapi pasien tidak mengatur pola makan dikarenakan tidak memahami takaran makanannya, sehingga tekana</w:t>
      </w:r>
      <w:r w:rsidRPr="00003D36">
        <w:rPr>
          <w:rFonts w:asciiTheme="majorHAnsi" w:hAnsiTheme="majorHAnsi" w:cs="Times New Roman"/>
        </w:rPr>
        <w:t xml:space="preserve">n darah sering tidak terkontrol. </w:t>
      </w:r>
      <w:r w:rsidRPr="00003D36">
        <w:rPr>
          <w:rFonts w:asciiTheme="majorHAnsi" w:hAnsiTheme="majorHAnsi" w:cs="Times New Roman"/>
        </w:rPr>
        <w:t xml:space="preserve">Faktor genetik dapat mempengaruhi fungsi pembuluh darah, regulasi tekanan darah, dan respons terhadap stres, sehingga meningkatkan risiko hipertensi. Oleh karena itu, pemahaman tentang hubungan genetik dan hipertensi dapat membantu dalam pengembangan strategi pencegahan dan pengobatan yang lebih efektif </w:t>
      </w:r>
      <w:sdt>
        <w:sdtPr>
          <w:rPr>
            <w:rFonts w:asciiTheme="majorHAnsi" w:hAnsiTheme="majorHAnsi" w:cs="Times New Roman"/>
          </w:rPr>
          <w:id w:val="-1117295756"/>
          <w:citation/>
        </w:sdtPr>
        <w:sdtContent>
          <w:r w:rsidRPr="00003D36">
            <w:rPr>
              <w:rFonts w:asciiTheme="majorHAnsi" w:hAnsiTheme="majorHAnsi" w:cs="Times New Roman"/>
            </w:rPr>
            <w:fldChar w:fldCharType="begin"/>
          </w:r>
          <w:r w:rsidRPr="00003D36">
            <w:rPr>
              <w:rFonts w:asciiTheme="majorHAnsi" w:hAnsiTheme="majorHAnsi" w:cs="Times New Roman"/>
            </w:rPr>
            <w:instrText xml:space="preserve"> CITATION Pur25 \l 1057 </w:instrText>
          </w:r>
          <w:r w:rsidRPr="00003D36">
            <w:rPr>
              <w:rFonts w:asciiTheme="majorHAnsi" w:hAnsiTheme="majorHAnsi" w:cs="Times New Roman"/>
            </w:rPr>
            <w:fldChar w:fldCharType="separate"/>
          </w:r>
          <w:r w:rsidRPr="00003D36">
            <w:rPr>
              <w:rFonts w:asciiTheme="majorHAnsi" w:hAnsiTheme="majorHAnsi" w:cs="Times New Roman"/>
              <w:noProof/>
            </w:rPr>
            <w:t>(Purhadi &amp; Sabardi, 2025)</w:t>
          </w:r>
          <w:r w:rsidRPr="00003D36">
            <w:rPr>
              <w:rFonts w:asciiTheme="majorHAnsi" w:hAnsiTheme="majorHAnsi" w:cs="Times New Roman"/>
            </w:rPr>
            <w:fldChar w:fldCharType="end"/>
          </w:r>
        </w:sdtContent>
      </w:sdt>
      <w:r w:rsidRPr="00003D36">
        <w:rPr>
          <w:rFonts w:asciiTheme="majorHAnsi" w:hAnsiTheme="majorHAnsi" w:cs="Times New Roman"/>
        </w:rPr>
        <w:t>.</w:t>
      </w:r>
    </w:p>
    <w:p w:rsidR="00003D36" w:rsidRDefault="00003D36" w:rsidP="00003D36">
      <w:pPr>
        <w:pStyle w:val="ListParagraph"/>
        <w:spacing w:line="240" w:lineRule="auto"/>
        <w:ind w:left="709" w:firstLine="425"/>
        <w:jc w:val="both"/>
        <w:rPr>
          <w:rFonts w:asciiTheme="majorHAnsi" w:hAnsiTheme="majorHAnsi" w:cs="Times New Roman"/>
        </w:rPr>
      </w:pPr>
      <w:r w:rsidRPr="00003D36">
        <w:rPr>
          <w:rFonts w:asciiTheme="majorHAnsi" w:hAnsiTheme="majorHAnsi" w:cs="Times New Roman"/>
        </w:rPr>
        <w:t>Keluarga mengatakan Ny. P rutin kontrol ke faskes di antarkan oleh anaknya. Pasien rutin minum obat amlodipine satu kali sehari dan juga rajin beraktivitas fisik. Tapi pasien belum patuh terhadap pola makan yang sesuai untuk penderita hipertensi, dikarenakan pasien belum mengetahui jumlah takaran yang pas untuk penderita hipertensi.</w:t>
      </w:r>
      <w:r w:rsidRPr="00003D36">
        <w:rPr>
          <w:rFonts w:asciiTheme="majorHAnsi" w:hAnsiTheme="majorHAnsi" w:cs="Times New Roman"/>
        </w:rPr>
        <w:t xml:space="preserve"> </w:t>
      </w:r>
      <w:r w:rsidRPr="00003D36">
        <w:rPr>
          <w:rFonts w:asciiTheme="majorHAnsi" w:hAnsiTheme="majorHAnsi" w:cs="Times New Roman"/>
        </w:rPr>
        <w:t xml:space="preserve">Kepatuhan diet rendah garam untuk hipertensi bertujuan untuk mengurangi tekanan darah dan mengurangi risiko komplikasi kardiovaskular. Secara medis, konsumsi garam yang berlebihan dapat menyebabkan retensi cairan dan peningkatan volume darah, yang dapat meningkatkan tekanan darah. Dengan mengurangi konsumsi garam, pasien hipertensi dapat mengalami penurunan tekanan darah yang signifikan, yang dapat mengurangi risiko gagal jantung, stroke, dan penyakit ginjal. Diet rendah garam juga dapat membantu meningkatkan efektivitas obat antihipertensi dan mengurangi risiko komplikasi yang terkait dengan hipertensi </w:t>
      </w:r>
      <w:sdt>
        <w:sdtPr>
          <w:rPr>
            <w:rFonts w:asciiTheme="majorHAnsi" w:hAnsiTheme="majorHAnsi" w:cs="Times New Roman"/>
          </w:rPr>
          <w:id w:val="-176197854"/>
          <w:citation/>
        </w:sdtPr>
        <w:sdtContent>
          <w:r w:rsidRPr="00003D36">
            <w:rPr>
              <w:rFonts w:asciiTheme="majorHAnsi" w:hAnsiTheme="majorHAnsi" w:cs="Times New Roman"/>
            </w:rPr>
            <w:fldChar w:fldCharType="begin"/>
          </w:r>
          <w:r w:rsidRPr="00003D36">
            <w:rPr>
              <w:rFonts w:asciiTheme="majorHAnsi" w:hAnsiTheme="majorHAnsi" w:cs="Times New Roman"/>
            </w:rPr>
            <w:instrText xml:space="preserve"> CITATION Nis24 \l 1057 </w:instrText>
          </w:r>
          <w:r w:rsidRPr="00003D36">
            <w:rPr>
              <w:rFonts w:asciiTheme="majorHAnsi" w:hAnsiTheme="majorHAnsi" w:cs="Times New Roman"/>
            </w:rPr>
            <w:fldChar w:fldCharType="separate"/>
          </w:r>
          <w:r w:rsidRPr="00003D36">
            <w:rPr>
              <w:rFonts w:asciiTheme="majorHAnsi" w:hAnsiTheme="majorHAnsi" w:cs="Times New Roman"/>
              <w:noProof/>
            </w:rPr>
            <w:t>(Nisa, Fiddaroini, &amp; Ana, 2024)</w:t>
          </w:r>
          <w:r w:rsidRPr="00003D36">
            <w:rPr>
              <w:rFonts w:asciiTheme="majorHAnsi" w:hAnsiTheme="majorHAnsi" w:cs="Times New Roman"/>
            </w:rPr>
            <w:fldChar w:fldCharType="end"/>
          </w:r>
        </w:sdtContent>
      </w:sdt>
      <w:r w:rsidRPr="00003D36">
        <w:rPr>
          <w:rFonts w:asciiTheme="majorHAnsi" w:hAnsiTheme="majorHAnsi" w:cs="Times New Roman"/>
        </w:rPr>
        <w:t>.</w:t>
      </w:r>
    </w:p>
    <w:p w:rsidR="00003D36" w:rsidRPr="00B3572E" w:rsidRDefault="00003D36" w:rsidP="00B3572E">
      <w:pPr>
        <w:pStyle w:val="ListParagraph"/>
        <w:spacing w:line="240" w:lineRule="auto"/>
        <w:ind w:left="709" w:firstLine="425"/>
        <w:jc w:val="both"/>
        <w:rPr>
          <w:rFonts w:asciiTheme="majorHAnsi" w:hAnsiTheme="majorHAnsi" w:cs="Times New Roman"/>
        </w:rPr>
      </w:pPr>
      <w:r w:rsidRPr="00B3572E">
        <w:rPr>
          <w:rFonts w:asciiTheme="majorHAnsi" w:hAnsiTheme="majorHAnsi" w:cs="Times New Roman"/>
        </w:rPr>
        <w:t>Pasien mengatakan nafsu makan sehari hari baik dengan frekuensi 3x sehari. Tetapi dari pernyataan pasien menunjukkan bahwa pasien memiliki tingkat kepatuhan yang buruk jika dinilai dengan indicator tingkat kepatuhan berdasarkan SLKI, karena pasien masih sering mengkonsumsi makanan gorengan yang memakai tepung, sayur kemaren yang diangetin dan jarang mengkonsumsi buah-buahan.</w:t>
      </w:r>
      <w:r w:rsidRPr="00B3572E">
        <w:rPr>
          <w:rFonts w:asciiTheme="majorHAnsi" w:hAnsiTheme="majorHAnsi" w:cs="Times New Roman"/>
        </w:rPr>
        <w:t xml:space="preserve"> </w:t>
      </w:r>
      <w:r w:rsidRPr="00B3572E">
        <w:rPr>
          <w:rFonts w:asciiTheme="majorHAnsi" w:hAnsiTheme="majorHAnsi" w:cs="Times New Roman"/>
        </w:rPr>
        <w:t>Makanan yang dapat meningkatkan tekanan darah antara lain makanan tinggi garam, gula, lemak trans atau lemak jenuh. Makanan tinggi garam dapat menyebabkan peningkatan tekanan darah karena garam dapat menumpuk di dalam tubuh, membuat jantung bekerja lebih kera</w:t>
      </w:r>
      <w:r w:rsidRPr="00B3572E">
        <w:rPr>
          <w:rFonts w:asciiTheme="majorHAnsi" w:hAnsiTheme="majorHAnsi" w:cs="Times New Roman"/>
        </w:rPr>
        <w:t xml:space="preserve">s dan pembuluh darah menyempit </w:t>
      </w:r>
      <w:sdt>
        <w:sdtPr>
          <w:rPr>
            <w:rFonts w:asciiTheme="majorHAnsi" w:hAnsiTheme="majorHAnsi" w:cs="Times New Roman"/>
          </w:rPr>
          <w:id w:val="1593353982"/>
          <w:citation/>
        </w:sdtPr>
        <w:sdtContent>
          <w:r w:rsidRPr="00B3572E">
            <w:rPr>
              <w:rFonts w:asciiTheme="majorHAnsi" w:hAnsiTheme="majorHAnsi" w:cs="Times New Roman"/>
            </w:rPr>
            <w:fldChar w:fldCharType="begin"/>
          </w:r>
          <w:r w:rsidRPr="00B3572E">
            <w:rPr>
              <w:rFonts w:asciiTheme="majorHAnsi" w:hAnsiTheme="majorHAnsi" w:cs="Times New Roman"/>
            </w:rPr>
            <w:instrText xml:space="preserve"> CITATION Wah24 \l 1057 </w:instrText>
          </w:r>
          <w:r w:rsidRPr="00B3572E">
            <w:rPr>
              <w:rFonts w:asciiTheme="majorHAnsi" w:hAnsiTheme="majorHAnsi" w:cs="Times New Roman"/>
            </w:rPr>
            <w:fldChar w:fldCharType="separate"/>
          </w:r>
          <w:r w:rsidRPr="00B3572E">
            <w:rPr>
              <w:rFonts w:asciiTheme="majorHAnsi" w:hAnsiTheme="majorHAnsi" w:cs="Times New Roman"/>
              <w:noProof/>
            </w:rPr>
            <w:t>(Wahyudi, 2024)</w:t>
          </w:r>
          <w:r w:rsidRPr="00B3572E">
            <w:rPr>
              <w:rFonts w:asciiTheme="majorHAnsi" w:hAnsiTheme="majorHAnsi" w:cs="Times New Roman"/>
            </w:rPr>
            <w:fldChar w:fldCharType="end"/>
          </w:r>
        </w:sdtContent>
      </w:sdt>
      <w:r w:rsidRPr="00B3572E">
        <w:rPr>
          <w:rFonts w:asciiTheme="majorHAnsi" w:hAnsiTheme="majorHAnsi" w:cs="Times New Roman"/>
        </w:rPr>
        <w:t>.</w:t>
      </w:r>
    </w:p>
    <w:p w:rsidR="00B3572E" w:rsidRDefault="00003D36" w:rsidP="00B3572E">
      <w:pPr>
        <w:pStyle w:val="ListParagraph"/>
        <w:spacing w:line="240" w:lineRule="auto"/>
        <w:ind w:left="709" w:firstLine="425"/>
        <w:jc w:val="both"/>
        <w:rPr>
          <w:rFonts w:asciiTheme="majorHAnsi" w:hAnsiTheme="majorHAnsi" w:cs="Times New Roman"/>
        </w:rPr>
      </w:pPr>
      <w:r w:rsidRPr="00B3572E">
        <w:rPr>
          <w:rFonts w:asciiTheme="majorHAnsi" w:hAnsiTheme="majorHAnsi" w:cs="Times New Roman"/>
        </w:rPr>
        <w:t>Pasien berpendidikan rendah dengan latar belakang rendah dengan pendidikan terakhir SD. Pasien mengetahui manajemen diet hipertensi dari edukasi faskes yang di datangi, tetapi pasien kurang memahami jumlah takarannya. Hal ini yang menyebabkan pasien mengalami ketidakadekuatan pemahaman sehingga pasien tidak patuh terhadap manajemen diet hipertensi</w:t>
      </w:r>
      <w:r w:rsidRPr="00B3572E">
        <w:rPr>
          <w:rFonts w:asciiTheme="majorHAnsi" w:hAnsiTheme="majorHAnsi" w:cs="Times New Roman"/>
        </w:rPr>
        <w:t xml:space="preserve">. </w:t>
      </w:r>
      <w:r w:rsidRPr="00B3572E">
        <w:rPr>
          <w:rFonts w:asciiTheme="majorHAnsi" w:hAnsiTheme="majorHAnsi" w:cs="Times New Roman"/>
        </w:rPr>
        <w:t xml:space="preserve">Pengetahuan yang baik membantu pasien memahami manfaat dan risiko dari diet yang tidak tepat, sehingga mereka lebih termotivasi untuk mengikuti diet yang dianjurkan dan mencapai hasil kesehatan yang optimal. Oleh karena itu, pendidikan dan pengetahuan tentang hipertensi dan diet yang tepat merupakan komponen penting dalam pengelolaan hipertensi yang efektif </w:t>
      </w:r>
      <w:sdt>
        <w:sdtPr>
          <w:rPr>
            <w:rFonts w:asciiTheme="majorHAnsi" w:hAnsiTheme="majorHAnsi" w:cs="Times New Roman"/>
          </w:rPr>
          <w:id w:val="282473440"/>
          <w:citation/>
        </w:sdtPr>
        <w:sdtContent>
          <w:r w:rsidRPr="00B3572E">
            <w:rPr>
              <w:rFonts w:asciiTheme="majorHAnsi" w:hAnsiTheme="majorHAnsi" w:cs="Times New Roman"/>
            </w:rPr>
            <w:fldChar w:fldCharType="begin"/>
          </w:r>
          <w:r w:rsidRPr="00B3572E">
            <w:rPr>
              <w:rFonts w:asciiTheme="majorHAnsi" w:hAnsiTheme="majorHAnsi" w:cs="Times New Roman"/>
            </w:rPr>
            <w:instrText xml:space="preserve"> CITATION Ani24 \l 1057 </w:instrText>
          </w:r>
          <w:r w:rsidRPr="00B3572E">
            <w:rPr>
              <w:rFonts w:asciiTheme="majorHAnsi" w:hAnsiTheme="majorHAnsi" w:cs="Times New Roman"/>
            </w:rPr>
            <w:fldChar w:fldCharType="separate"/>
          </w:r>
          <w:r w:rsidRPr="00B3572E">
            <w:rPr>
              <w:rFonts w:asciiTheme="majorHAnsi" w:hAnsiTheme="majorHAnsi" w:cs="Times New Roman"/>
              <w:noProof/>
            </w:rPr>
            <w:t>(Aninditya, Handi, &amp; Mariati, 2024)</w:t>
          </w:r>
          <w:r w:rsidRPr="00B3572E">
            <w:rPr>
              <w:rFonts w:asciiTheme="majorHAnsi" w:hAnsiTheme="majorHAnsi" w:cs="Times New Roman"/>
            </w:rPr>
            <w:fldChar w:fldCharType="end"/>
          </w:r>
        </w:sdtContent>
      </w:sdt>
      <w:r w:rsidRPr="00B3572E">
        <w:rPr>
          <w:rFonts w:asciiTheme="majorHAnsi" w:hAnsiTheme="majorHAnsi" w:cs="Times New Roman"/>
        </w:rPr>
        <w:t>.</w:t>
      </w:r>
    </w:p>
    <w:p w:rsidR="00B3572E" w:rsidRDefault="00B3572E" w:rsidP="00B3572E">
      <w:pPr>
        <w:pStyle w:val="ListParagraph"/>
        <w:spacing w:line="240" w:lineRule="auto"/>
        <w:ind w:left="709" w:firstLine="425"/>
        <w:jc w:val="both"/>
        <w:rPr>
          <w:rFonts w:asciiTheme="majorHAnsi" w:hAnsiTheme="majorHAnsi" w:cs="Times New Roman"/>
        </w:rPr>
      </w:pPr>
    </w:p>
    <w:p w:rsidR="00B3572E" w:rsidRPr="00B3572E" w:rsidRDefault="00B3572E" w:rsidP="00B3572E">
      <w:pPr>
        <w:pStyle w:val="ListParagraph"/>
        <w:spacing w:line="240" w:lineRule="auto"/>
        <w:ind w:left="709" w:firstLine="425"/>
        <w:jc w:val="both"/>
        <w:rPr>
          <w:rFonts w:asciiTheme="majorHAnsi" w:hAnsiTheme="majorHAnsi" w:cs="Times New Roman"/>
        </w:rPr>
      </w:pPr>
    </w:p>
    <w:p w:rsidR="00AB4B0A" w:rsidRDefault="00AB4B0A" w:rsidP="00AB4B0A">
      <w:pPr>
        <w:pStyle w:val="ListParagraph"/>
        <w:numPr>
          <w:ilvl w:val="0"/>
          <w:numId w:val="1"/>
        </w:numPr>
        <w:spacing w:after="0" w:line="240" w:lineRule="auto"/>
        <w:jc w:val="both"/>
        <w:rPr>
          <w:rFonts w:asciiTheme="majorHAnsi" w:hAnsiTheme="majorHAnsi" w:cs="Times New Roman"/>
        </w:rPr>
      </w:pPr>
      <w:r w:rsidRPr="00AB4B0A">
        <w:rPr>
          <w:rFonts w:asciiTheme="majorHAnsi" w:hAnsiTheme="majorHAnsi" w:cs="Times New Roman"/>
        </w:rPr>
        <w:t>Diagnosis</w:t>
      </w:r>
    </w:p>
    <w:p w:rsidR="00B3572E" w:rsidRPr="00B3572E" w:rsidRDefault="00B3572E" w:rsidP="00B3572E">
      <w:pPr>
        <w:pStyle w:val="ListParagraph"/>
        <w:tabs>
          <w:tab w:val="left" w:pos="1276"/>
        </w:tabs>
        <w:spacing w:line="240" w:lineRule="auto"/>
        <w:jc w:val="both"/>
        <w:rPr>
          <w:rFonts w:asciiTheme="majorHAnsi" w:hAnsiTheme="majorHAnsi" w:cs="Times New Roman"/>
        </w:rPr>
      </w:pPr>
      <w:r>
        <w:rPr>
          <w:rFonts w:asciiTheme="majorHAnsi" w:hAnsiTheme="majorHAnsi" w:cs="Times New Roman"/>
        </w:rPr>
        <w:tab/>
      </w:r>
      <w:r w:rsidRPr="00B3572E">
        <w:rPr>
          <w:rFonts w:asciiTheme="majorHAnsi" w:hAnsiTheme="majorHAnsi" w:cs="Times New Roman"/>
        </w:rPr>
        <w:t>Peneliti menemukan diagnosa pada pasien yaitu (1) Ketidakpatuhan berhubungan dengan ketidakadekuatan pemahaman, (2) gangguan pola tidur berhubungan dengan hambatan lingkungan, (3) Defisit Pengetahuan berhubungan dengan kurangnya terpapar informasi. Peneliti menfokuskan pada diagnose keperawatan Ketidakpatuhan Diet berhubungan dengan ketidakadekuatan pemahaman.</w:t>
      </w:r>
      <w:r w:rsidRPr="00B3572E">
        <w:rPr>
          <w:rFonts w:asciiTheme="majorHAnsi" w:hAnsiTheme="majorHAnsi" w:cs="Times New Roman"/>
        </w:rPr>
        <w:t xml:space="preserve"> </w:t>
      </w:r>
      <w:r w:rsidRPr="00B3572E">
        <w:rPr>
          <w:rFonts w:asciiTheme="majorHAnsi" w:hAnsiTheme="majorHAnsi" w:cs="Times New Roman"/>
        </w:rPr>
        <w:t>Perilaku individu dan/atau pemberi asuhan tidak mengikuti rencana perawatan/pengobatan yang disepakati dengan tenaga kesehatan, sehingga menyebabkan hasil perawatan/ pengobatan tidak efektif</w:t>
      </w:r>
      <w:sdt>
        <w:sdtPr>
          <w:rPr>
            <w:rFonts w:asciiTheme="majorHAnsi" w:hAnsiTheme="majorHAnsi"/>
          </w:rPr>
          <w:id w:val="1443726095"/>
          <w:citation/>
        </w:sdtPr>
        <w:sdtContent>
          <w:r w:rsidRPr="00B3572E">
            <w:rPr>
              <w:rFonts w:asciiTheme="majorHAnsi" w:hAnsiTheme="majorHAnsi" w:cs="Times New Roman"/>
            </w:rPr>
            <w:fldChar w:fldCharType="begin"/>
          </w:r>
          <w:r w:rsidRPr="00B3572E">
            <w:rPr>
              <w:rFonts w:asciiTheme="majorHAnsi" w:hAnsiTheme="majorHAnsi" w:cs="Times New Roman"/>
            </w:rPr>
            <w:instrText xml:space="preserve">CITATION ppn171 \l 1057 </w:instrText>
          </w:r>
          <w:r w:rsidRPr="00B3572E">
            <w:rPr>
              <w:rFonts w:asciiTheme="majorHAnsi" w:hAnsiTheme="majorHAnsi" w:cs="Times New Roman"/>
            </w:rPr>
            <w:fldChar w:fldCharType="separate"/>
          </w:r>
          <w:r w:rsidRPr="00B3572E">
            <w:rPr>
              <w:rFonts w:asciiTheme="majorHAnsi" w:hAnsiTheme="majorHAnsi" w:cs="Times New Roman"/>
              <w:noProof/>
            </w:rPr>
            <w:t xml:space="preserve"> (PPNI, 2017)</w:t>
          </w:r>
          <w:r w:rsidRPr="00B3572E">
            <w:rPr>
              <w:rFonts w:asciiTheme="majorHAnsi" w:hAnsiTheme="majorHAnsi" w:cs="Times New Roman"/>
            </w:rPr>
            <w:fldChar w:fldCharType="end"/>
          </w:r>
        </w:sdtContent>
      </w:sdt>
    </w:p>
    <w:p w:rsidR="00AB4B0A" w:rsidRDefault="00AB4B0A" w:rsidP="00AB4B0A">
      <w:pPr>
        <w:pStyle w:val="ListParagraph"/>
        <w:numPr>
          <w:ilvl w:val="0"/>
          <w:numId w:val="1"/>
        </w:numPr>
        <w:spacing w:after="0" w:line="240" w:lineRule="auto"/>
        <w:jc w:val="both"/>
        <w:rPr>
          <w:rFonts w:asciiTheme="majorHAnsi" w:hAnsiTheme="majorHAnsi" w:cs="Times New Roman"/>
        </w:rPr>
      </w:pPr>
      <w:r w:rsidRPr="00AB4B0A">
        <w:rPr>
          <w:rFonts w:asciiTheme="majorHAnsi" w:hAnsiTheme="majorHAnsi" w:cs="Times New Roman"/>
        </w:rPr>
        <w:t>Intervensi</w:t>
      </w:r>
    </w:p>
    <w:p w:rsidR="00B3572E" w:rsidRPr="00315065" w:rsidRDefault="00B3572E" w:rsidP="00315065">
      <w:pPr>
        <w:pStyle w:val="ListParagraph"/>
        <w:spacing w:line="240" w:lineRule="auto"/>
        <w:ind w:left="709" w:firstLine="567"/>
        <w:jc w:val="both"/>
        <w:rPr>
          <w:rFonts w:asciiTheme="majorHAnsi" w:hAnsiTheme="majorHAnsi" w:cs="Times New Roman"/>
          <w:sz w:val="24"/>
          <w:szCs w:val="24"/>
        </w:rPr>
      </w:pPr>
      <w:r w:rsidRPr="00315065">
        <w:rPr>
          <w:rFonts w:asciiTheme="majorHAnsi" w:hAnsiTheme="majorHAnsi" w:cs="Times New Roman"/>
          <w:sz w:val="24"/>
          <w:szCs w:val="24"/>
        </w:rPr>
        <w:t>Perencanaan atau yang biasa disebut intervensi keperawatan pada pasien bertujuan untuk mengetahui tingkat kepatuhan pasien pada diit DASH dan menu makan yang telah di berikan. Dengan dilakukannya intervensi ini dalam kurun waktu 7 hari diharapkan ketidakpatuhan pasien dapat membaik dengan kriteria hasil verbalisasi kemauan mematuhi program perawatan atau pengobatan meningkat, verbalisasi mengikuti anjuran meningkat, perilaku mengikuti program perawatan/pengobatan membaik, perilaku menjalankan anjuran membaik, tanda dan gejala penyakit membaik, Setelah itu dilanjutkan dengan menggunakan buku pedoman SIKI (Standart Intervensi Keperawatan Indonesia) yaitu Kontrak Perilaku Positif dan intervensi nya dengan membuat jadwal menu diet sesuai kontrak yang telah di setujui dalam waktu 7 hari</w:t>
      </w:r>
      <w:r w:rsidR="00315065" w:rsidRPr="00315065">
        <w:rPr>
          <w:rFonts w:asciiTheme="majorHAnsi" w:hAnsiTheme="majorHAnsi" w:cs="Times New Roman"/>
          <w:sz w:val="24"/>
          <w:szCs w:val="24"/>
        </w:rPr>
        <w:t xml:space="preserve">, </w:t>
      </w:r>
      <w:r w:rsidR="00315065" w:rsidRPr="00315065">
        <w:rPr>
          <w:rFonts w:asciiTheme="majorHAnsi" w:hAnsiTheme="majorHAnsi" w:cs="Times New Roman"/>
          <w:sz w:val="24"/>
          <w:szCs w:val="24"/>
        </w:rPr>
        <w:t xml:space="preserve">identifikasi kepatuhan pasien, memberikan bahan makanan sesuai jadwal menu diet, mengedukasi pasien tentang hipertensi, mengidentifikasi kepatuhan menjalani pengobatan dengan baik, membuat komitmen menjalani program pengobatan dengan baik, mendokumentasikan aktivitas selama menjalani pengobatan yang di jalani,, melibatkan keluarga untuk mendukung program pengobatan, menginformasikan program pengobatan yang harus di jalani, menginformasikan manfaat yang diperoleh jika teratur dalam menjalani program pengobatan, mengidentifikasi kemampuan pasien dan keluarga dalam menerima informasi, memonitor tekanan darah, memotivasi pasien dan keluarga pasien untuk menjalankan diet. </w:t>
      </w:r>
    </w:p>
    <w:p w:rsidR="00AB4B0A" w:rsidRDefault="00AB4B0A" w:rsidP="00AB4B0A">
      <w:pPr>
        <w:pStyle w:val="ListParagraph"/>
        <w:numPr>
          <w:ilvl w:val="0"/>
          <w:numId w:val="1"/>
        </w:numPr>
        <w:spacing w:after="0" w:line="240" w:lineRule="auto"/>
        <w:jc w:val="both"/>
        <w:rPr>
          <w:rFonts w:asciiTheme="majorHAnsi" w:hAnsiTheme="majorHAnsi" w:cs="Times New Roman"/>
        </w:rPr>
      </w:pPr>
      <w:r w:rsidRPr="00AB4B0A">
        <w:rPr>
          <w:rFonts w:asciiTheme="majorHAnsi" w:hAnsiTheme="majorHAnsi" w:cs="Times New Roman"/>
        </w:rPr>
        <w:t>Implementasi</w:t>
      </w:r>
    </w:p>
    <w:p w:rsidR="00315065" w:rsidRPr="00315065" w:rsidRDefault="00315065" w:rsidP="00315065">
      <w:pPr>
        <w:pStyle w:val="ListParagraph"/>
        <w:spacing w:line="240" w:lineRule="auto"/>
        <w:ind w:firstLine="720"/>
        <w:jc w:val="both"/>
        <w:rPr>
          <w:rFonts w:asciiTheme="majorHAnsi" w:hAnsiTheme="majorHAnsi" w:cs="Times New Roman"/>
        </w:rPr>
      </w:pPr>
      <w:r w:rsidRPr="00315065">
        <w:rPr>
          <w:rFonts w:asciiTheme="majorHAnsi" w:hAnsiTheme="majorHAnsi" w:cs="Times New Roman"/>
        </w:rPr>
        <w:t>Peneliti mengunjungi rumah pasien setiap hari sekitar pukul 07.30 – 09.00 WIB. Pada hari pertama peneliti melakukan BHSP, menjelaskan tujuan beserta tanda tangan surat persetujuan dan kontrak, melakukan pengkajian, memberikan jadwal menu diet, memberikan bahan makanan sesuai jadwal menu diet, memberikan bahan makanan sesuai jadwal menu diet yang sudah di potong dan di takar sesuai pedoman diet, mengedukasi pasien tentang hipertensi, mengidentifikasi kepatuhan menjalani pengobatan dengan baik, membuat komitmen menjalani program pengobatan dengan baik, mendokumentasikan aktivitas selama menjalani pengobatan yang di jalani, melibatkan keluarga untuk mendukung program pengobatan, menginformasikan program pengobatan yang harus di jalani, menginformasikan manfaat yang diperoleh jika teratur dalam menjalani program pengobatan, mengidentifikasi kemampuan pasien dan keluarga dalam menerima informasi, memonitor tekanan darah, memotivasi pasien dan keluarga pasien untuk menjalankan diet. Pada hari ke dua sampai ketujuh peneliti mengidentifikasi kepatuhan menjalani program diet dengan cara dokumentasi foto via whatsaap dan memonitor tekanan darah lalu di evaluasi dan di dokumentasikan.</w:t>
      </w:r>
    </w:p>
    <w:p w:rsidR="00AB4B0A" w:rsidRDefault="00AB4B0A" w:rsidP="00315065">
      <w:pPr>
        <w:pStyle w:val="ListParagraph"/>
        <w:numPr>
          <w:ilvl w:val="0"/>
          <w:numId w:val="1"/>
        </w:numPr>
        <w:spacing w:after="0" w:line="240" w:lineRule="auto"/>
        <w:jc w:val="both"/>
        <w:rPr>
          <w:rFonts w:asciiTheme="majorHAnsi" w:hAnsiTheme="majorHAnsi" w:cs="Times New Roman"/>
        </w:rPr>
      </w:pPr>
      <w:r w:rsidRPr="00AB4B0A">
        <w:rPr>
          <w:rFonts w:asciiTheme="majorHAnsi" w:hAnsiTheme="majorHAnsi" w:cs="Times New Roman"/>
        </w:rPr>
        <w:t>Evaluasi</w:t>
      </w:r>
    </w:p>
    <w:p w:rsidR="00315065" w:rsidRPr="00315065" w:rsidRDefault="00315065" w:rsidP="00315065">
      <w:pPr>
        <w:pStyle w:val="ListParagraph"/>
        <w:tabs>
          <w:tab w:val="left" w:pos="1276"/>
        </w:tabs>
        <w:spacing w:line="240" w:lineRule="auto"/>
        <w:jc w:val="both"/>
        <w:rPr>
          <w:rFonts w:asciiTheme="majorHAnsi" w:hAnsiTheme="majorHAnsi" w:cs="Times New Roman"/>
        </w:rPr>
      </w:pPr>
      <w:r>
        <w:rPr>
          <w:rFonts w:asciiTheme="majorHAnsi" w:hAnsiTheme="majorHAnsi" w:cs="Times New Roman"/>
        </w:rPr>
        <w:tab/>
      </w:r>
      <w:r w:rsidRPr="00315065">
        <w:rPr>
          <w:rFonts w:asciiTheme="majorHAnsi" w:hAnsiTheme="majorHAnsi" w:cs="Times New Roman"/>
        </w:rPr>
        <w:t>Evaluasi dilakukan setelah melakukan tindakan keperawatan selama 7 hari kunjungan. Hasil indicator pasien dengan ketidakpatuhan diet tersebut mendapatkan skor 4 (kurang patuh) di hari pertama dan mendapatkan skor  9 (baik/patuh) pada hari ke-7 kunjungan. Pada indikator jadwal menu diet, pasien mendapatkan skor 0 (Tidak patuh) di hari pertama dan skor 3 (Patuh) di kunjungan ke dua sampai tujuh. Sedangkan tekanan darah pada  Ny. P di dapatkan hasil 150/90 Mmhg di hari pertama dan hasil tekanan darah pasien pada hari ke-7 adalah 120/80 MmHg. Dengan data tersebut peneliti dapat menyimpulkan bahwa asuhan keperawatan yang telah dilakukan pada Ny. P menggunakan intervensi kontrak perilaku positif dengan masalah keperawatan ketidakpatuhan diet sudah teratasi, karena telah mencapai tujuan yang di harapkan di buku SLKI.</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ke-1</w:t>
      </w:r>
    </w:p>
    <w:p w:rsid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ke-1 setelah dilakukan anamnesa didapatkan tekanan darah 150/90 MmHg. Dari hasil pengkajian, pasien belum mengerti apa itu diit dash. Dari indikator kepatuhan diet didapatkan skor 4 (Kurang Patuh), sedangkan dari indikator jadwal menu diet mendapatkan skor 0 (tidak patuh) di kunjungan pertama.</w:t>
      </w:r>
    </w:p>
    <w:p w:rsidR="00315065" w:rsidRDefault="00315065" w:rsidP="00315065">
      <w:pPr>
        <w:pStyle w:val="ListParagraph"/>
        <w:spacing w:line="240" w:lineRule="auto"/>
        <w:jc w:val="both"/>
        <w:rPr>
          <w:rFonts w:asciiTheme="majorHAnsi" w:hAnsiTheme="majorHAnsi" w:cs="Times New Roman"/>
        </w:rPr>
      </w:pPr>
    </w:p>
    <w:p w:rsidR="00315065" w:rsidRPr="00315065" w:rsidRDefault="00315065" w:rsidP="00315065">
      <w:pPr>
        <w:pStyle w:val="ListParagraph"/>
        <w:spacing w:line="240" w:lineRule="auto"/>
        <w:jc w:val="both"/>
        <w:rPr>
          <w:rFonts w:asciiTheme="majorHAnsi" w:hAnsiTheme="majorHAnsi" w:cs="Times New Roman"/>
        </w:rPr>
      </w:pP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ke-2</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ke-2 setelah dilakukan anamnesa didapatkan tekanan darah 150/90 MmHg. Pasien patuh dengan menu diit dash yang telah diberikan. Indikator jadwal menu diet mendapatkan skor 3 (patuh).</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ke-3</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ke-3 setelah dilakukan anamnesa didapatkan tekanan darah 140/90 MmHg. Pasien patuh dengan menu diit dash yang telah diberikan. Indikator jadwal menu diet mendapatkan skor 3 (patuh).</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ke-4</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ke-4 setelah dilakukan anamnesa didapatkan tekanan darah 130/90 MmHg. Pasien patuh dengan menu diit dash yang telah diberikan. Indikator jadwal menu diet mendapatkan skor 3 (patuh).</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ke-5</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ke-5 setelah dilakukan anamnesa didapatkan tekanan darah 130/90 MmHg. Pasien patuh dengan menu diit dash yang telah diberikan. Indikator jadwal menu diet mendapatkan skor 3 (patuh).</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ke-6</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Pada hari ke-6 setelah dilakukan anamnesa didapatkan tekanan darah 120/80 MmHg. Pasien patuh dengan menu diit dash yang telah diberikan.Indikator jadwal menu diet mendapatkan skor 3 (patuh).</w:t>
      </w:r>
    </w:p>
    <w:p w:rsidR="00315065" w:rsidRPr="00315065" w:rsidRDefault="00315065" w:rsidP="00315065">
      <w:pPr>
        <w:pStyle w:val="ListParagraph"/>
        <w:spacing w:line="240" w:lineRule="auto"/>
        <w:jc w:val="both"/>
        <w:rPr>
          <w:rFonts w:asciiTheme="majorHAnsi" w:hAnsiTheme="majorHAnsi" w:cs="Times New Roman"/>
        </w:rPr>
      </w:pPr>
      <w:r w:rsidRPr="00315065">
        <w:rPr>
          <w:rFonts w:asciiTheme="majorHAnsi" w:hAnsiTheme="majorHAnsi" w:cs="Times New Roman"/>
        </w:rPr>
        <w:t>Hari ke-7</w:t>
      </w:r>
    </w:p>
    <w:p w:rsidR="00315065" w:rsidRDefault="00315065" w:rsidP="00C334F3">
      <w:pPr>
        <w:pStyle w:val="ListParagraph"/>
        <w:spacing w:line="240" w:lineRule="auto"/>
        <w:jc w:val="both"/>
        <w:rPr>
          <w:rFonts w:asciiTheme="majorHAnsi" w:hAnsiTheme="majorHAnsi" w:cs="Times New Roman"/>
        </w:rPr>
      </w:pPr>
      <w:r w:rsidRPr="00315065">
        <w:rPr>
          <w:rFonts w:asciiTheme="majorHAnsi" w:hAnsiTheme="majorHAnsi" w:cs="Times New Roman"/>
        </w:rPr>
        <w:t xml:space="preserve">Pada hari ke-7 setelah dilakukan anamnesa didapatkan tekanan darah 120/80 MmHg. Pasien patuh dengan menu diit dash yang telah diberikan. Dari indikator kepatuhan diet didapatkan skor 9 </w:t>
      </w:r>
      <w:r w:rsidRPr="00C334F3">
        <w:rPr>
          <w:rFonts w:asciiTheme="majorHAnsi" w:hAnsiTheme="majorHAnsi" w:cs="Times New Roman"/>
        </w:rPr>
        <w:t>(Baik/Patuh), sedangkan dari indikator jadwal menu diet mendapatkan skor 3 (patuh).</w:t>
      </w:r>
    </w:p>
    <w:p w:rsidR="00C334F3" w:rsidRPr="00C334F3" w:rsidRDefault="00C334F3" w:rsidP="00C334F3">
      <w:pPr>
        <w:pStyle w:val="ListParagraph"/>
        <w:spacing w:line="240" w:lineRule="auto"/>
        <w:jc w:val="both"/>
        <w:rPr>
          <w:rFonts w:asciiTheme="majorHAnsi" w:hAnsiTheme="majorHAnsi" w:cs="Times New Roman"/>
        </w:rPr>
      </w:pPr>
    </w:p>
    <w:p w:rsidR="001A01B3" w:rsidRDefault="001A01B3"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Kesimpulan</w:t>
      </w:r>
    </w:p>
    <w:p w:rsidR="00AB4B0A" w:rsidRDefault="00AB4B0A" w:rsidP="00AB4B0A">
      <w:pPr>
        <w:spacing w:after="0" w:line="240" w:lineRule="auto"/>
        <w:ind w:firstLine="720"/>
        <w:jc w:val="both"/>
        <w:rPr>
          <w:rFonts w:asciiTheme="majorHAnsi" w:hAnsiTheme="majorHAnsi"/>
        </w:rPr>
      </w:pPr>
      <w:r w:rsidRPr="00AB4B0A">
        <w:rPr>
          <w:rFonts w:asciiTheme="majorHAnsi" w:hAnsiTheme="majorHAnsi"/>
        </w:rPr>
        <w:t>Dari hasil penelitian dapat di simpulkan bahwa terdapat pengaruh yang signifikan antara hubungan genetik, pengetahuan, diet DASH dan dukungan keluarga terhadap tekanan darah dengan kepatuhan diet makanan, selama 7 hari dengan frekuensi kepatuhan menu 3x/hari (pagi, siang, malam) pada pasien di Puskesmas Balong Ponorogo.</w:t>
      </w:r>
    </w:p>
    <w:p w:rsidR="00AB4B0A" w:rsidRPr="00AB4B0A" w:rsidRDefault="00AB4B0A" w:rsidP="00AB4B0A">
      <w:pPr>
        <w:spacing w:after="0" w:line="240" w:lineRule="auto"/>
        <w:ind w:firstLine="720"/>
        <w:jc w:val="both"/>
        <w:rPr>
          <w:rFonts w:asciiTheme="majorHAnsi" w:hAnsiTheme="majorHAnsi" w:cs="Times New Roman"/>
          <w:b/>
          <w:sz w:val="24"/>
          <w:szCs w:val="24"/>
        </w:rPr>
      </w:pPr>
    </w:p>
    <w:p w:rsidR="00AB4B0A" w:rsidRDefault="00AB4B0A"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Saran</w:t>
      </w:r>
    </w:p>
    <w:p w:rsidR="00AB4B0A" w:rsidRDefault="00AB4B0A" w:rsidP="00180CED">
      <w:pPr>
        <w:spacing w:after="0" w:line="240" w:lineRule="auto"/>
        <w:ind w:firstLine="360"/>
        <w:jc w:val="both"/>
        <w:rPr>
          <w:rFonts w:asciiTheme="majorHAnsi" w:hAnsiTheme="majorHAnsi"/>
        </w:rPr>
      </w:pPr>
      <w:r w:rsidRPr="00AB4B0A">
        <w:rPr>
          <w:rFonts w:asciiTheme="majorHAnsi" w:hAnsiTheme="majorHAnsi"/>
        </w:rPr>
        <w:t xml:space="preserve">Kesimpulan diatas dikemukakan saran-saran yang bisa di terima dan dapat meningkatkan mutu dalam penelitian. Asuhan keperawatan pada pasien hipertensi dengan ketidakpatuhan diit dash : </w:t>
      </w:r>
    </w:p>
    <w:p w:rsidR="00AB4B0A" w:rsidRDefault="00AB4B0A" w:rsidP="00AB4B0A">
      <w:pPr>
        <w:pStyle w:val="ListParagraph"/>
        <w:numPr>
          <w:ilvl w:val="0"/>
          <w:numId w:val="2"/>
        </w:numPr>
        <w:spacing w:after="0" w:line="240" w:lineRule="auto"/>
        <w:jc w:val="both"/>
        <w:rPr>
          <w:rFonts w:asciiTheme="majorHAnsi" w:hAnsiTheme="majorHAnsi"/>
        </w:rPr>
      </w:pPr>
      <w:r w:rsidRPr="00AB4B0A">
        <w:rPr>
          <w:rFonts w:asciiTheme="majorHAnsi" w:hAnsiTheme="majorHAnsi"/>
        </w:rPr>
        <w:t xml:space="preserve">Bagi Partisipan Dan Keluarga Keluarga </w:t>
      </w:r>
    </w:p>
    <w:p w:rsidR="00AB4B0A" w:rsidRDefault="00180CED" w:rsidP="00AB4B0A">
      <w:pPr>
        <w:pStyle w:val="ListParagraph"/>
        <w:spacing w:after="0" w:line="240" w:lineRule="auto"/>
        <w:jc w:val="both"/>
        <w:rPr>
          <w:rFonts w:asciiTheme="majorHAnsi" w:hAnsiTheme="majorHAnsi"/>
        </w:rPr>
      </w:pPr>
      <w:r>
        <w:rPr>
          <w:rFonts w:asciiTheme="majorHAnsi" w:hAnsiTheme="majorHAnsi"/>
        </w:rPr>
        <w:t>D</w:t>
      </w:r>
      <w:r w:rsidR="00AB4B0A" w:rsidRPr="00AB4B0A">
        <w:rPr>
          <w:rFonts w:asciiTheme="majorHAnsi" w:hAnsiTheme="majorHAnsi"/>
        </w:rPr>
        <w:t>i</w:t>
      </w:r>
      <w:r>
        <w:rPr>
          <w:rFonts w:asciiTheme="majorHAnsi" w:hAnsiTheme="majorHAnsi"/>
        </w:rPr>
        <w:t xml:space="preserve"> </w:t>
      </w:r>
      <w:r w:rsidR="00AB4B0A" w:rsidRPr="00AB4B0A">
        <w:rPr>
          <w:rFonts w:asciiTheme="majorHAnsi" w:hAnsiTheme="majorHAnsi"/>
        </w:rPr>
        <w:t>harapkan mempertahankan dukungan dan supportnya kepada pasien agar pasien tetap mematuhi diet yang telah diberikan untuk mencegah terjadinya hi</w:t>
      </w:r>
      <w:r w:rsidR="00AB4B0A" w:rsidRPr="00AB4B0A">
        <w:rPr>
          <w:rFonts w:asciiTheme="majorHAnsi" w:hAnsiTheme="majorHAnsi"/>
        </w:rPr>
        <w:t>pertensi yang tidak terkontrol.</w:t>
      </w:r>
    </w:p>
    <w:p w:rsidR="00180CED" w:rsidRDefault="00AB4B0A" w:rsidP="00AB4B0A">
      <w:pPr>
        <w:pStyle w:val="ListParagraph"/>
        <w:numPr>
          <w:ilvl w:val="0"/>
          <w:numId w:val="2"/>
        </w:numPr>
        <w:spacing w:after="0" w:line="240" w:lineRule="auto"/>
        <w:jc w:val="both"/>
        <w:rPr>
          <w:rFonts w:asciiTheme="majorHAnsi" w:hAnsiTheme="majorHAnsi"/>
        </w:rPr>
      </w:pPr>
      <w:r w:rsidRPr="00AB4B0A">
        <w:rPr>
          <w:rFonts w:asciiTheme="majorHAnsi" w:hAnsiTheme="majorHAnsi"/>
        </w:rPr>
        <w:t xml:space="preserve">Bagi Puskesmas Bagi Puskesmas khususnya Puskesmas Balong Ponorogo </w:t>
      </w:r>
    </w:p>
    <w:p w:rsidR="00AB4B0A" w:rsidRDefault="00180CED" w:rsidP="00180CED">
      <w:pPr>
        <w:pStyle w:val="ListParagraph"/>
        <w:spacing w:after="0" w:line="240" w:lineRule="auto"/>
        <w:jc w:val="both"/>
        <w:rPr>
          <w:rFonts w:asciiTheme="majorHAnsi" w:hAnsiTheme="majorHAnsi"/>
        </w:rPr>
      </w:pPr>
      <w:r>
        <w:rPr>
          <w:rFonts w:asciiTheme="majorHAnsi" w:hAnsiTheme="majorHAnsi"/>
        </w:rPr>
        <w:t>D</w:t>
      </w:r>
      <w:r w:rsidR="00AB4B0A" w:rsidRPr="00AB4B0A">
        <w:rPr>
          <w:rFonts w:asciiTheme="majorHAnsi" w:hAnsiTheme="majorHAnsi"/>
        </w:rPr>
        <w:t>i</w:t>
      </w:r>
      <w:r>
        <w:rPr>
          <w:rFonts w:asciiTheme="majorHAnsi" w:hAnsiTheme="majorHAnsi"/>
        </w:rPr>
        <w:t xml:space="preserve"> </w:t>
      </w:r>
      <w:r w:rsidR="00AB4B0A" w:rsidRPr="00AB4B0A">
        <w:rPr>
          <w:rFonts w:asciiTheme="majorHAnsi" w:hAnsiTheme="majorHAnsi"/>
        </w:rPr>
        <w:t>harapkan melakukan edukasi mengenai diet DASH bagi pasien Hipertensi, sehingga pasien mengetahui apa saja makanan yang boleh dan yang tidak boleh di kons</w:t>
      </w:r>
      <w:r w:rsidR="00AB4B0A" w:rsidRPr="00AB4B0A">
        <w:rPr>
          <w:rFonts w:asciiTheme="majorHAnsi" w:hAnsiTheme="majorHAnsi"/>
        </w:rPr>
        <w:t>umsi oleh penderita Hipertensi.</w:t>
      </w:r>
    </w:p>
    <w:p w:rsidR="00180CED" w:rsidRDefault="00AB4B0A" w:rsidP="00AB4B0A">
      <w:pPr>
        <w:pStyle w:val="ListParagraph"/>
        <w:numPr>
          <w:ilvl w:val="0"/>
          <w:numId w:val="2"/>
        </w:numPr>
        <w:spacing w:after="0" w:line="240" w:lineRule="auto"/>
        <w:jc w:val="both"/>
        <w:rPr>
          <w:rFonts w:asciiTheme="majorHAnsi" w:hAnsiTheme="majorHAnsi"/>
        </w:rPr>
      </w:pPr>
      <w:r w:rsidRPr="00AB4B0A">
        <w:rPr>
          <w:rFonts w:asciiTheme="majorHAnsi" w:hAnsiTheme="majorHAnsi"/>
        </w:rPr>
        <w:t xml:space="preserve">Bagi Institusi Pendidikan </w:t>
      </w:r>
    </w:p>
    <w:p w:rsidR="00AB4B0A" w:rsidRDefault="00AB4B0A" w:rsidP="00180CED">
      <w:pPr>
        <w:pStyle w:val="ListParagraph"/>
        <w:spacing w:after="0" w:line="240" w:lineRule="auto"/>
        <w:jc w:val="both"/>
        <w:rPr>
          <w:rFonts w:asciiTheme="majorHAnsi" w:hAnsiTheme="majorHAnsi"/>
        </w:rPr>
      </w:pPr>
      <w:r w:rsidRPr="00AB4B0A">
        <w:rPr>
          <w:rFonts w:asciiTheme="majorHAnsi" w:hAnsiTheme="majorHAnsi"/>
        </w:rPr>
        <w:t>Di</w:t>
      </w:r>
      <w:r w:rsidR="00180CED">
        <w:rPr>
          <w:rFonts w:asciiTheme="majorHAnsi" w:hAnsiTheme="majorHAnsi"/>
        </w:rPr>
        <w:t xml:space="preserve"> </w:t>
      </w:r>
      <w:r w:rsidRPr="00AB4B0A">
        <w:rPr>
          <w:rFonts w:asciiTheme="majorHAnsi" w:hAnsiTheme="majorHAnsi"/>
        </w:rPr>
        <w:t>harapkan bagi Institusi Pendidikan dapat menjadikan penelitian ini sebagai sumbangan informasi atau literatur, sehingga dapat meningkatkan pengetahuan</w:t>
      </w:r>
      <w:r w:rsidRPr="00AB4B0A">
        <w:rPr>
          <w:rFonts w:asciiTheme="majorHAnsi" w:hAnsiTheme="majorHAnsi"/>
        </w:rPr>
        <w:t xml:space="preserve"> serta wawasan bagi pembaca.</w:t>
      </w:r>
    </w:p>
    <w:p w:rsidR="00180CED" w:rsidRDefault="00AB4B0A" w:rsidP="00AB4B0A">
      <w:pPr>
        <w:pStyle w:val="ListParagraph"/>
        <w:numPr>
          <w:ilvl w:val="0"/>
          <w:numId w:val="2"/>
        </w:numPr>
        <w:spacing w:after="0" w:line="240" w:lineRule="auto"/>
        <w:jc w:val="both"/>
        <w:rPr>
          <w:rFonts w:asciiTheme="majorHAnsi" w:hAnsiTheme="majorHAnsi"/>
        </w:rPr>
      </w:pPr>
      <w:r w:rsidRPr="00AB4B0A">
        <w:rPr>
          <w:rFonts w:asciiTheme="majorHAnsi" w:hAnsiTheme="majorHAnsi"/>
        </w:rPr>
        <w:t xml:space="preserve">Bagi Peneliti Selanjutnya Untuk peneliti selanjutnya </w:t>
      </w:r>
    </w:p>
    <w:p w:rsidR="00AB4B0A" w:rsidRPr="00AB4B0A" w:rsidRDefault="00180CED" w:rsidP="00180CED">
      <w:pPr>
        <w:pStyle w:val="ListParagraph"/>
        <w:spacing w:after="0" w:line="240" w:lineRule="auto"/>
        <w:jc w:val="both"/>
        <w:rPr>
          <w:rFonts w:asciiTheme="majorHAnsi" w:hAnsiTheme="majorHAnsi"/>
        </w:rPr>
      </w:pPr>
      <w:r>
        <w:rPr>
          <w:rFonts w:asciiTheme="majorHAnsi" w:hAnsiTheme="majorHAnsi"/>
        </w:rPr>
        <w:t>D</w:t>
      </w:r>
      <w:r w:rsidR="00AB4B0A" w:rsidRPr="00AB4B0A">
        <w:rPr>
          <w:rFonts w:asciiTheme="majorHAnsi" w:hAnsiTheme="majorHAnsi"/>
        </w:rPr>
        <w:t>i</w:t>
      </w:r>
      <w:r>
        <w:rPr>
          <w:rFonts w:asciiTheme="majorHAnsi" w:hAnsiTheme="majorHAnsi"/>
        </w:rPr>
        <w:t xml:space="preserve"> </w:t>
      </w:r>
      <w:r w:rsidR="00AB4B0A" w:rsidRPr="00AB4B0A">
        <w:rPr>
          <w:rFonts w:asciiTheme="majorHAnsi" w:hAnsiTheme="majorHAnsi"/>
        </w:rPr>
        <w:t>harapkan bisa memperbaiki beberapa keterbatasan dari intervensi yang belum dilakukan peneliti seperti pemberian menu diet yang sudah matang untuk di konsumsi pasien 3x sehari selama beberapa hari, agar memudahkan kita juga untuk memantau tingkat kepatuhan pasien dalam melaksanakan kontrak perilaku positif yan</w:t>
      </w:r>
      <w:r w:rsidR="00AB4B0A" w:rsidRPr="00AB4B0A">
        <w:rPr>
          <w:rFonts w:asciiTheme="majorHAnsi" w:hAnsiTheme="majorHAnsi"/>
        </w:rPr>
        <w:t>g telah di setujui oleh pasien.</w:t>
      </w:r>
    </w:p>
    <w:p w:rsidR="001A01B3" w:rsidRPr="001A01B3" w:rsidRDefault="001A01B3" w:rsidP="001A01B3">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Daftar Pustaka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cs="Times New Roman"/>
          <w:b/>
        </w:rPr>
        <w:fldChar w:fldCharType="begin"/>
      </w:r>
      <w:r w:rsidRPr="002A4601">
        <w:rPr>
          <w:rFonts w:asciiTheme="majorHAnsi" w:hAnsiTheme="majorHAnsi" w:cs="Times New Roman"/>
          <w:b/>
        </w:rPr>
        <w:instrText xml:space="preserve"> BIBLIOGRAPHY  \l 1057 </w:instrText>
      </w:r>
      <w:r w:rsidRPr="002A4601">
        <w:rPr>
          <w:rFonts w:asciiTheme="majorHAnsi" w:hAnsiTheme="majorHAnsi" w:cs="Times New Roman"/>
          <w:b/>
        </w:rPr>
        <w:fldChar w:fldCharType="separate"/>
      </w:r>
      <w:r w:rsidRPr="002A4601">
        <w:rPr>
          <w:rFonts w:asciiTheme="majorHAnsi" w:hAnsiTheme="majorHAnsi"/>
          <w:noProof/>
        </w:rPr>
        <w:t xml:space="preserve">Abera, B., Yazew, T., Legesse, E., &amp; Kuyu, C. G. (2024). Kepatuhan Diet dan Faktor erkait Di Antara Pasien Hipertensi di Rumah Sakit Pemerintah Di Zona Guji, Oromia, Ethiopia. </w:t>
      </w:r>
      <w:r w:rsidRPr="002A4601">
        <w:rPr>
          <w:rFonts w:asciiTheme="majorHAnsi" w:hAnsiTheme="majorHAnsi"/>
          <w:i/>
          <w:iCs/>
          <w:noProof/>
        </w:rPr>
        <w:t>Journal Og Health Population And Nutrition</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Adawiyah, R., &amp; Sinaga, W. (2024). Hubungan Genetik Dan Usia Dengan Penyakit Hipertensi Di Puskesmas Pasar Minggu Jakarta Selatan. </w:t>
      </w:r>
      <w:r w:rsidRPr="002A4601">
        <w:rPr>
          <w:rFonts w:asciiTheme="majorHAnsi" w:hAnsiTheme="majorHAnsi"/>
          <w:i/>
          <w:iCs/>
          <w:noProof/>
        </w:rPr>
        <w:t>Mayapada Nursing Journal, 1</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Adi, G. S., Haryono, R., Taukhit, &amp; dkk. (2022). </w:t>
      </w:r>
      <w:r w:rsidRPr="002A4601">
        <w:rPr>
          <w:rFonts w:asciiTheme="majorHAnsi" w:hAnsiTheme="majorHAnsi"/>
          <w:i/>
          <w:iCs/>
          <w:noProof/>
        </w:rPr>
        <w:t>Buku modul standar operasional prosedur (SOP) keterampilan Keperawatan.</w:t>
      </w:r>
      <w:r w:rsidRPr="002A4601">
        <w:rPr>
          <w:rFonts w:asciiTheme="majorHAnsi" w:hAnsiTheme="majorHAnsi"/>
          <w:noProof/>
        </w:rPr>
        <w:t xml:space="preserve"> kediri: Lembaga Omega Medika.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Andini, S. A., Al Faqih, M. R., Ramadhan, S., &amp; Bakhtiar , A. R. (2025). Hubungan Pengetahuan Lansia Tentang Dash dengan Perilaku Dash pada Lansia Hipertensi di Posyandu Lansia Desa Campurejo Kecamatan Bojonegoro Kabupaten Bojonegoro. </w:t>
      </w:r>
      <w:r w:rsidRPr="002A4601">
        <w:rPr>
          <w:rFonts w:asciiTheme="majorHAnsi" w:hAnsiTheme="majorHAnsi"/>
          <w:i/>
          <w:iCs/>
          <w:noProof/>
        </w:rPr>
        <w:t>Jurnal Riset Rumpun Ilmu Kesehatan 4</w:t>
      </w:r>
      <w:r w:rsidRPr="002A4601">
        <w:rPr>
          <w:rFonts w:asciiTheme="majorHAnsi" w:hAnsiTheme="majorHAnsi"/>
          <w:noProof/>
        </w:rPr>
        <w:t>, 136-144.</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Andlini, M. N., Dinda, A. H., Yulinda, S., Octavia, C., &amp; Merliyana, S. J. (2022). Metode Penelitian Kualitatif studi Pustaka. </w:t>
      </w:r>
      <w:r w:rsidRPr="002A4601">
        <w:rPr>
          <w:rFonts w:asciiTheme="majorHAnsi" w:hAnsiTheme="majorHAnsi"/>
          <w:i/>
          <w:iCs/>
          <w:noProof/>
        </w:rPr>
        <w:t>jurnal Edumaspul</w:t>
      </w:r>
      <w:r w:rsidRPr="002A4601">
        <w:rPr>
          <w:rFonts w:asciiTheme="majorHAnsi" w:hAnsiTheme="majorHAnsi"/>
          <w:noProof/>
        </w:rPr>
        <w:t>, 974-980.</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Aninditya, M. H., Handi, H., &amp; Mariati, L. H. (2024). hubungan Pengetahuan Dan Dukungan Kleuarga Dengan Kepatuhan Diet Rendah garam pada Lansia Hipertensi di Wilayah Kerja Puskesmas La'o. </w:t>
      </w:r>
      <w:r w:rsidRPr="002A4601">
        <w:rPr>
          <w:rFonts w:asciiTheme="majorHAnsi" w:hAnsiTheme="majorHAnsi"/>
          <w:i/>
          <w:iCs/>
          <w:noProof/>
        </w:rPr>
        <w:t>Jurnal Ners Nainawa</w:t>
      </w:r>
      <w:r w:rsidRPr="002A4601">
        <w:rPr>
          <w:rFonts w:asciiTheme="majorHAnsi" w:hAnsiTheme="majorHAnsi"/>
          <w:noProof/>
        </w:rPr>
        <w:t>, 21-29.</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Anisah, R. L., &amp; Wulandari, T. S. (2025). Upaya Pemberian Jus Wortel Untuk Mengatasi Nyeri Akut Pada Penderita Hipertensi. </w:t>
      </w:r>
      <w:r w:rsidRPr="002A4601">
        <w:rPr>
          <w:rFonts w:asciiTheme="majorHAnsi" w:hAnsiTheme="majorHAnsi"/>
          <w:i/>
          <w:iCs/>
          <w:noProof/>
        </w:rPr>
        <w:t>Jurnal Ilmiah Keperawatan dan Kesehatan Alkautsar</w:t>
      </w:r>
      <w:r w:rsidRPr="002A4601">
        <w:rPr>
          <w:rFonts w:asciiTheme="majorHAnsi" w:hAnsiTheme="majorHAnsi"/>
          <w:noProof/>
        </w:rPr>
        <w:t>, 78-83.</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Annisa, N., Nurdin, A., Tihardimanto, A., Rimayanti , U., &amp; Ahmad, A. (2024). Faktor-Faktor Yang Mempengaruhi Terjadinya Hipertensi Pada Ibu Hamil. </w:t>
      </w:r>
      <w:r w:rsidRPr="002A4601">
        <w:rPr>
          <w:rFonts w:asciiTheme="majorHAnsi" w:hAnsiTheme="majorHAnsi"/>
          <w:i/>
          <w:iCs/>
          <w:noProof/>
        </w:rPr>
        <w:t>Jurnal Unismuh Palu</w:t>
      </w:r>
      <w:r w:rsidRPr="002A4601">
        <w:rPr>
          <w:rFonts w:asciiTheme="majorHAnsi" w:hAnsiTheme="majorHAnsi"/>
          <w:noProof/>
        </w:rPr>
        <w:t>, 1001-1011.</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Ariyanti, R., Preharsini, I. A., &amp; Sipolio, B. W. (2020). Edukasi Kesehatan Dalam Upaya Pencegahan dan Pengendalian Penyakit Hipertensi Pada lansia. </w:t>
      </w:r>
      <w:r w:rsidRPr="002A4601">
        <w:rPr>
          <w:rFonts w:asciiTheme="majorHAnsi" w:hAnsiTheme="majorHAnsi"/>
          <w:i/>
          <w:iCs/>
          <w:noProof/>
        </w:rPr>
        <w:t>Jurnal Pengabdia Masyarakat</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Association, A. H. (2020). </w:t>
      </w:r>
      <w:r w:rsidRPr="002A4601">
        <w:rPr>
          <w:rFonts w:asciiTheme="majorHAnsi" w:hAnsiTheme="majorHAnsi"/>
          <w:i/>
          <w:iCs/>
          <w:noProof/>
        </w:rPr>
        <w:t>Pedoman Praktik Hipertensi Global dari International Society Of Hypertension tahun 2020.</w:t>
      </w:r>
      <w:r w:rsidRPr="002A4601">
        <w:rPr>
          <w:rFonts w:asciiTheme="majorHAnsi" w:hAnsiTheme="majorHAnsi"/>
          <w:noProof/>
        </w:rPr>
        <w:t xml:space="preserve"> American: AHA.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Asyyakurrohim, D., Ikhram, D., &amp; Sirodj, R. A. (2023). Metode studi kasus Dalam Penelitian. </w:t>
      </w:r>
      <w:r w:rsidRPr="002A4601">
        <w:rPr>
          <w:rFonts w:asciiTheme="majorHAnsi" w:hAnsiTheme="majorHAnsi"/>
          <w:i/>
          <w:iCs/>
          <w:noProof/>
        </w:rPr>
        <w:t>Jurnal Pendidikan Sains dan Komputer</w:t>
      </w:r>
      <w:r w:rsidRPr="002A4601">
        <w:rPr>
          <w:rFonts w:asciiTheme="majorHAnsi" w:hAnsiTheme="majorHAnsi"/>
          <w:noProof/>
        </w:rPr>
        <w:t>, 1-9.</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Badan Pusat Statistik. (2021). </w:t>
      </w:r>
      <w:r w:rsidRPr="002A4601">
        <w:rPr>
          <w:rFonts w:asciiTheme="majorHAnsi" w:hAnsiTheme="majorHAnsi"/>
          <w:i/>
          <w:iCs/>
          <w:noProof/>
        </w:rPr>
        <w:t>Prevalensi Tekanan Darah Tinggi Menurut Provinsi 2016-2018.</w:t>
      </w:r>
      <w:r w:rsidRPr="002A4601">
        <w:rPr>
          <w:rFonts w:asciiTheme="majorHAnsi" w:hAnsiTheme="majorHAnsi"/>
          <w:noProof/>
        </w:rPr>
        <w:t xml:space="preserve"> Jakarta: BPS.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Bukoting, F., Lasanuddin, H. L., &amp; Ilham, R. (2025). Pengaruh Teknik Relaksasi Genggam Tangan Terhadap Nyeri Pada Lanjut Usia Dengan Hipertensi. </w:t>
      </w:r>
      <w:r w:rsidRPr="002A4601">
        <w:rPr>
          <w:rFonts w:asciiTheme="majorHAnsi" w:hAnsiTheme="majorHAnsi"/>
          <w:i/>
          <w:iCs/>
          <w:noProof/>
        </w:rPr>
        <w:t>The Shine Cahaya Dunia Ners</w:t>
      </w:r>
      <w:r w:rsidRPr="002A4601">
        <w:rPr>
          <w:rFonts w:asciiTheme="majorHAnsi" w:hAnsiTheme="majorHAnsi"/>
          <w:noProof/>
        </w:rPr>
        <w:t>, 124-134.</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Bungawati, Syam, D. M., Arianty, R., Sunuh, S. H., &amp; Maulana , A. (2025). Gambaran Kebiasaan Merokok, Umur, Aktivitas Fisik Pada Penderita Pemyakit Hipertensi di Wilayah Kerja Puskesmas Ampibabo. </w:t>
      </w:r>
      <w:r w:rsidRPr="002A4601">
        <w:rPr>
          <w:rFonts w:asciiTheme="majorHAnsi" w:hAnsiTheme="majorHAnsi"/>
          <w:i/>
          <w:iCs/>
          <w:noProof/>
        </w:rPr>
        <w:t>Jurnal Promotif Preventif</w:t>
      </w:r>
      <w:r w:rsidRPr="002A4601">
        <w:rPr>
          <w:rFonts w:asciiTheme="majorHAnsi" w:hAnsiTheme="majorHAnsi"/>
          <w:noProof/>
        </w:rPr>
        <w:t>, 47-52.</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Challa, H., Amir, M. A., &amp; Uppaluri, K. (2024). </w:t>
      </w:r>
      <w:r w:rsidRPr="002A4601">
        <w:rPr>
          <w:rFonts w:asciiTheme="majorHAnsi" w:hAnsiTheme="majorHAnsi"/>
          <w:i/>
          <w:iCs/>
          <w:noProof/>
        </w:rPr>
        <w:t>Diet DASH Untuk Menghentikan Hpertensi.</w:t>
      </w:r>
      <w:r w:rsidRPr="002A4601">
        <w:rPr>
          <w:rFonts w:asciiTheme="majorHAnsi" w:hAnsiTheme="majorHAnsi"/>
          <w:noProof/>
        </w:rPr>
        <w:t xml:space="preserve"> Treasure Island: StatPearls.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Devanti, T. P., Ginting, M., Desi, D., Dahliansyah, D., Hariyadi, D., &amp; Puspita, W. L. (2024). Gambaran Pengetahuan Hipertensi dan Kepatuhan Diet Pada Penderita Hipertensi. </w:t>
      </w:r>
      <w:r w:rsidRPr="002A4601">
        <w:rPr>
          <w:rFonts w:asciiTheme="majorHAnsi" w:hAnsiTheme="majorHAnsi"/>
          <w:i/>
          <w:iCs/>
          <w:noProof/>
        </w:rPr>
        <w:t>Pontianak Nutrition Journal, 7</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Devi, H. M., &amp; Mahaji Putri, R. S. (2021). peningkatan pengetahuan kepatuhan diet hipertensi melalui pendidikan kesehatan di posyandu lansia tlogosuryo kota malang. </w:t>
      </w:r>
      <w:r w:rsidRPr="002A4601">
        <w:rPr>
          <w:rFonts w:asciiTheme="majorHAnsi" w:hAnsiTheme="majorHAnsi"/>
          <w:i/>
          <w:iCs/>
          <w:noProof/>
        </w:rPr>
        <w:t>jurnal akademika baiturrahim jambi</w:t>
      </w:r>
      <w:r w:rsidRPr="002A4601">
        <w:rPr>
          <w:rFonts w:asciiTheme="majorHAnsi" w:hAnsiTheme="majorHAnsi"/>
          <w:noProof/>
        </w:rPr>
        <w:t>, 432-438.</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Dinkes. (2024). </w:t>
      </w:r>
      <w:r w:rsidRPr="002A4601">
        <w:rPr>
          <w:rFonts w:asciiTheme="majorHAnsi" w:hAnsiTheme="majorHAnsi"/>
          <w:i/>
          <w:iCs/>
          <w:noProof/>
        </w:rPr>
        <w:t>Profil Kesehatan Provinsi Jawa Timur Tahun 2023.</w:t>
      </w:r>
      <w:r w:rsidRPr="002A4601">
        <w:rPr>
          <w:rFonts w:asciiTheme="majorHAnsi" w:hAnsiTheme="majorHAnsi"/>
          <w:noProof/>
        </w:rPr>
        <w:t xml:space="preserve"> surabaya: Dinkes.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Erna diana Putri, d. n. (2023). hubungan kepatuhan diet dengan perubahan tekanan darah pada apasien hipertensi di puskesmas jambon kabupaten ponorogo. </w:t>
      </w:r>
      <w:r w:rsidRPr="002A4601">
        <w:rPr>
          <w:rFonts w:asciiTheme="majorHAnsi" w:hAnsiTheme="majorHAnsi"/>
          <w:i/>
          <w:iCs/>
          <w:noProof/>
        </w:rPr>
        <w:t>journal buana of nursing</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Ernawati , I., Fandinata, S. S., &amp; Permatasari, S. N. (2020). </w:t>
      </w:r>
      <w:r w:rsidRPr="002A4601">
        <w:rPr>
          <w:rFonts w:asciiTheme="majorHAnsi" w:hAnsiTheme="majorHAnsi"/>
          <w:i/>
          <w:iCs/>
          <w:noProof/>
        </w:rPr>
        <w:t>Kepatuhan Konsumsi Obat Pasien Hipertensi.</w:t>
      </w:r>
      <w:r w:rsidRPr="002A4601">
        <w:rPr>
          <w:rFonts w:asciiTheme="majorHAnsi" w:hAnsiTheme="majorHAnsi"/>
          <w:noProof/>
        </w:rPr>
        <w:t xml:space="preserve"> Gresik: Graniti.</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Fajar Cahya, M. R., Iriani, R., Ramba, H. L., Yari, Y., Kurniasari, M. D., Desmawati, E., et al. (2023). </w:t>
      </w:r>
      <w:r w:rsidRPr="002A4601">
        <w:rPr>
          <w:rFonts w:asciiTheme="majorHAnsi" w:hAnsiTheme="majorHAnsi"/>
          <w:i/>
          <w:iCs/>
          <w:noProof/>
        </w:rPr>
        <w:t>Konsep Dasar Keperawatan.</w:t>
      </w:r>
      <w:r w:rsidRPr="002A4601">
        <w:rPr>
          <w:rFonts w:asciiTheme="majorHAnsi" w:hAnsiTheme="majorHAnsi"/>
          <w:noProof/>
        </w:rPr>
        <w:t xml:space="preserve"> Banten: PT Sada Kurnia Pustaka.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Firmansyah, A., &amp; Herlina , S. (2024). Kepatuhan Pengobatan Dan Dukungan Keluarga Dengan Risiko Gagal Ginjal Kronik Pada Pasien Hipertensi. </w:t>
      </w:r>
      <w:r w:rsidRPr="002A4601">
        <w:rPr>
          <w:rFonts w:asciiTheme="majorHAnsi" w:hAnsiTheme="majorHAnsi"/>
          <w:i/>
          <w:iCs/>
          <w:noProof/>
        </w:rPr>
        <w:t>Indonesian Journal Of Health Development</w:t>
      </w:r>
      <w:r w:rsidRPr="002A4601">
        <w:rPr>
          <w:rFonts w:asciiTheme="majorHAnsi" w:hAnsiTheme="majorHAnsi"/>
          <w:noProof/>
        </w:rPr>
        <w:t>, 69-83.</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Fitriyana, M., &amp; Karunianingtyas, M. (2022). Penerapan pola diet dash terahadap tekanan darah pada penderita hipertensi di desa kalikangkung semarang. </w:t>
      </w:r>
      <w:r w:rsidRPr="002A4601">
        <w:rPr>
          <w:rFonts w:asciiTheme="majorHAnsi" w:hAnsiTheme="majorHAnsi"/>
          <w:i/>
          <w:iCs/>
          <w:noProof/>
        </w:rPr>
        <w:t>Jurnal manajemen asuhan keperawatan</w:t>
      </w:r>
      <w:r w:rsidRPr="002A4601">
        <w:rPr>
          <w:rFonts w:asciiTheme="majorHAnsi" w:hAnsiTheme="majorHAnsi"/>
          <w:noProof/>
        </w:rPr>
        <w:t>, 17-24.</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Friandi, &amp; Riris. (2021). Faktor-Faktor yang berhubungan dengan kepatuhan diet pada pasien hipertensi di puskesmas kemantan tahun 2020. </w:t>
      </w:r>
      <w:r w:rsidRPr="002A4601">
        <w:rPr>
          <w:rFonts w:asciiTheme="majorHAnsi" w:hAnsiTheme="majorHAnsi"/>
          <w:i/>
          <w:iCs/>
          <w:noProof/>
        </w:rPr>
        <w:t>Jurnal Ilmu kesehatan dharmas indonesia</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Hartono, J. (2018). </w:t>
      </w:r>
      <w:r w:rsidRPr="002A4601">
        <w:rPr>
          <w:rFonts w:asciiTheme="majorHAnsi" w:hAnsiTheme="majorHAnsi"/>
          <w:i/>
          <w:iCs/>
          <w:noProof/>
        </w:rPr>
        <w:t>Metoda Pengumpulan dan Teknik Analisis Data.</w:t>
      </w:r>
      <w:r w:rsidRPr="002A4601">
        <w:rPr>
          <w:rFonts w:asciiTheme="majorHAnsi" w:hAnsiTheme="majorHAnsi"/>
          <w:noProof/>
        </w:rPr>
        <w:t xml:space="preserve"> Yogyakarta: Andi.</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Heryana, &amp; Ade. (2020). </w:t>
      </w:r>
      <w:r w:rsidRPr="002A4601">
        <w:rPr>
          <w:rFonts w:asciiTheme="majorHAnsi" w:hAnsiTheme="majorHAnsi"/>
          <w:i/>
          <w:iCs/>
          <w:noProof/>
        </w:rPr>
        <w:t>Etika Penelitian.</w:t>
      </w:r>
      <w:r w:rsidRPr="002A4601">
        <w:rPr>
          <w:rFonts w:asciiTheme="majorHAnsi" w:hAnsiTheme="majorHAnsi"/>
          <w:noProof/>
        </w:rPr>
        <w:t xml:space="preserve"> Research Gate.</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Hidayat, &amp; Alimul, A. (2021). </w:t>
      </w:r>
      <w:r w:rsidRPr="002A4601">
        <w:rPr>
          <w:rFonts w:asciiTheme="majorHAnsi" w:hAnsiTheme="majorHAnsi"/>
          <w:i/>
          <w:iCs/>
          <w:noProof/>
        </w:rPr>
        <w:t>dokumentasi Keperawatan : Aplikasi Praktik Klinik.</w:t>
      </w:r>
      <w:r w:rsidRPr="002A4601">
        <w:rPr>
          <w:rFonts w:asciiTheme="majorHAnsi" w:hAnsiTheme="majorHAnsi"/>
          <w:noProof/>
        </w:rPr>
        <w:t xml:space="preserve"> Surabaya: Health Books Publishing.</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Hidayat, T. (2019). </w:t>
      </w:r>
      <w:r w:rsidRPr="002A4601">
        <w:rPr>
          <w:rFonts w:asciiTheme="majorHAnsi" w:hAnsiTheme="majorHAnsi"/>
          <w:i/>
          <w:iCs/>
          <w:noProof/>
        </w:rPr>
        <w:t>Pembahasan Studi Kasus sebagai Bagian Metodologi Penelitian.</w:t>
      </w:r>
      <w:r w:rsidRPr="002A4601">
        <w:rPr>
          <w:rFonts w:asciiTheme="majorHAnsi" w:hAnsiTheme="majorHAnsi"/>
          <w:noProof/>
        </w:rPr>
        <w:t xml:space="preserve"> Purwokerto.</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Ibrahim. (2011). Asuhan Keperawatan Pada lansia Dengan Hipertesi. </w:t>
      </w:r>
      <w:r w:rsidRPr="002A4601">
        <w:rPr>
          <w:rFonts w:asciiTheme="majorHAnsi" w:hAnsiTheme="majorHAnsi"/>
          <w:i/>
          <w:iCs/>
          <w:noProof/>
        </w:rPr>
        <w:t>Idea Nursing Journssl</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Ihm, S. H., Kim, K., Lee, K. J., Won, J. W., Rha, S. W., Kim, H. L., et al. (2021). Intervensi Untuk Peningkatan Kepatuhan dalam Pencegahan Primer Penyakit Kardiovaskular : Pernyataan Konsensus Ahli. </w:t>
      </w:r>
      <w:r w:rsidRPr="002A4601">
        <w:rPr>
          <w:rFonts w:asciiTheme="majorHAnsi" w:hAnsiTheme="majorHAnsi"/>
          <w:i/>
          <w:iCs/>
          <w:noProof/>
        </w:rPr>
        <w:t>Korean Circulation Journal</w:t>
      </w:r>
      <w:r w:rsidRPr="002A4601">
        <w:rPr>
          <w:rFonts w:asciiTheme="majorHAnsi" w:hAnsiTheme="majorHAnsi"/>
          <w:noProof/>
        </w:rPr>
        <w:t>, 1-33.</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Iskandar. (2022). </w:t>
      </w:r>
      <w:r w:rsidRPr="002A4601">
        <w:rPr>
          <w:rFonts w:asciiTheme="majorHAnsi" w:hAnsiTheme="majorHAnsi"/>
          <w:i/>
          <w:iCs/>
          <w:noProof/>
        </w:rPr>
        <w:t>Metode Penelitian Dakwah.</w:t>
      </w:r>
      <w:r w:rsidRPr="002A4601">
        <w:rPr>
          <w:rFonts w:asciiTheme="majorHAnsi" w:hAnsiTheme="majorHAnsi"/>
          <w:noProof/>
        </w:rPr>
        <w:t xml:space="preserve"> Pasuruan: Qiara Media.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Isnaini, H. K., Marlian, N., &amp; Ratna, r. (2024). Pemberian Edukasi Fisioterapi Mengenai Hipertensi Dengan Keluhan Neck Pain Pada Komunitas Lansia di Kelurahan Banjararum Kecamatan Singosari Kota Malang. </w:t>
      </w:r>
      <w:r w:rsidRPr="002A4601">
        <w:rPr>
          <w:rFonts w:asciiTheme="majorHAnsi" w:hAnsiTheme="majorHAnsi"/>
          <w:i/>
          <w:iCs/>
          <w:noProof/>
        </w:rPr>
        <w:t>Jurnal Pengabdian Masyarakat Bangsa</w:t>
      </w:r>
      <w:r w:rsidRPr="002A4601">
        <w:rPr>
          <w:rFonts w:asciiTheme="majorHAnsi" w:hAnsiTheme="majorHAnsi"/>
          <w:noProof/>
        </w:rPr>
        <w:t>, 3598-3602.</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Jainurakhma, J., Damayanti , D., Gultom, A. B., Pragholapati , A., Manurung, E. M., Rayasari, F., et al. (2022). </w:t>
      </w:r>
      <w:r w:rsidRPr="002A4601">
        <w:rPr>
          <w:rFonts w:asciiTheme="majorHAnsi" w:hAnsiTheme="majorHAnsi"/>
          <w:i/>
          <w:iCs/>
          <w:noProof/>
        </w:rPr>
        <w:t>Konsep Sistem Keperawatan Gawat Darurat.</w:t>
      </w:r>
      <w:r w:rsidRPr="002A4601">
        <w:rPr>
          <w:rFonts w:asciiTheme="majorHAnsi" w:hAnsiTheme="majorHAnsi"/>
          <w:noProof/>
        </w:rPr>
        <w:t xml:space="preserve"> Malang: Yayasan Kita Menulis.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Jumu, Masrif, &amp; Hans Tukayo, I. J. (2024). </w:t>
      </w:r>
      <w:r w:rsidRPr="002A4601">
        <w:rPr>
          <w:rFonts w:asciiTheme="majorHAnsi" w:hAnsiTheme="majorHAnsi"/>
          <w:i/>
          <w:iCs/>
          <w:noProof/>
        </w:rPr>
        <w:t>Manajemen Perwatan komplikasi Hipertensi Pada lansia.</w:t>
      </w:r>
      <w:r w:rsidRPr="002A4601">
        <w:rPr>
          <w:rFonts w:asciiTheme="majorHAnsi" w:hAnsiTheme="majorHAnsi"/>
          <w:noProof/>
        </w:rPr>
        <w:t xml:space="preserve"> Lombok, NTB: Pusat Pengebangan Pendidikan dan Penelitian Indonesia.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(2020). </w:t>
      </w:r>
      <w:r w:rsidRPr="002A4601">
        <w:rPr>
          <w:rFonts w:asciiTheme="majorHAnsi" w:hAnsiTheme="majorHAnsi"/>
          <w:i/>
          <w:iCs/>
          <w:noProof/>
        </w:rPr>
        <w:t>Hipertensi Pembunuh Terselubung di Indonesia.</w:t>
      </w:r>
      <w:r w:rsidRPr="002A4601">
        <w:rPr>
          <w:rFonts w:asciiTheme="majorHAnsi" w:hAnsiTheme="majorHAnsi"/>
          <w:noProof/>
        </w:rPr>
        <w:t xml:space="preserve"> Jkarta: Badan Penelitian dan Pengembangan Kesehatan (LBP).</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(2022). </w:t>
      </w:r>
      <w:r w:rsidRPr="002A4601">
        <w:rPr>
          <w:rFonts w:asciiTheme="majorHAnsi" w:hAnsiTheme="majorHAnsi"/>
          <w:i/>
          <w:iCs/>
          <w:noProof/>
        </w:rPr>
        <w:t>Diet Hipertensi/Darah tinggi(Dash Diet).</w:t>
      </w:r>
      <w:r w:rsidRPr="002A4601">
        <w:rPr>
          <w:rFonts w:asciiTheme="majorHAnsi" w:hAnsiTheme="majorHAnsi"/>
          <w:noProof/>
        </w:rPr>
        <w:t xml:space="preserve"> Jakarta Selatan: Kemenkes.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(2023). </w:t>
      </w:r>
      <w:r w:rsidRPr="002A4601">
        <w:rPr>
          <w:rFonts w:asciiTheme="majorHAnsi" w:hAnsiTheme="majorHAnsi"/>
          <w:i/>
          <w:iCs/>
          <w:noProof/>
        </w:rPr>
        <w:t>Bagaimana Cara Mengendalikan Penyakit Hipertensi?</w:t>
      </w:r>
      <w:r w:rsidRPr="002A4601">
        <w:rPr>
          <w:rFonts w:asciiTheme="majorHAnsi" w:hAnsiTheme="majorHAnsi"/>
          <w:noProof/>
        </w:rPr>
        <w:t xml:space="preserve"> Jakarata Selatan: Kemenkes.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(2023). </w:t>
      </w:r>
      <w:r w:rsidRPr="002A4601">
        <w:rPr>
          <w:rFonts w:asciiTheme="majorHAnsi" w:hAnsiTheme="majorHAnsi"/>
          <w:i/>
          <w:iCs/>
          <w:noProof/>
        </w:rPr>
        <w:t>hipertensi- Silent Killer.</w:t>
      </w:r>
      <w:r w:rsidRPr="002A4601">
        <w:rPr>
          <w:rFonts w:asciiTheme="majorHAnsi" w:hAnsiTheme="majorHAnsi"/>
          <w:noProof/>
        </w:rPr>
        <w:t xml:space="preserve"> Jakarta Selatan: Kemenkes.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(2023). </w:t>
      </w:r>
      <w:r w:rsidRPr="002A4601">
        <w:rPr>
          <w:rFonts w:asciiTheme="majorHAnsi" w:hAnsiTheme="majorHAnsi"/>
          <w:i/>
          <w:iCs/>
          <w:noProof/>
        </w:rPr>
        <w:t>Prevelensi, Dampak, Serta Upaya Pengendalian Hipertensi Dan Diabetes Di Indonesia.</w:t>
      </w:r>
      <w:r w:rsidRPr="002A4601">
        <w:rPr>
          <w:rFonts w:asciiTheme="majorHAnsi" w:hAnsiTheme="majorHAnsi"/>
          <w:noProof/>
        </w:rPr>
        <w:t xml:space="preserve"> Jakarta Pusat: Kemenkes.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(2024). </w:t>
      </w:r>
      <w:r w:rsidRPr="002A4601">
        <w:rPr>
          <w:rFonts w:asciiTheme="majorHAnsi" w:hAnsiTheme="majorHAnsi"/>
          <w:i/>
          <w:iCs/>
          <w:noProof/>
        </w:rPr>
        <w:t>Bahaya hipertensi, upaya pencegahan dan pengendalian hipertensi.</w:t>
      </w:r>
      <w:r w:rsidRPr="002A4601">
        <w:rPr>
          <w:rFonts w:asciiTheme="majorHAnsi" w:hAnsiTheme="majorHAnsi"/>
          <w:noProof/>
        </w:rPr>
        <w:t xml:space="preserve"> Jakarta: Rokom.</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(2024). </w:t>
      </w:r>
      <w:r w:rsidRPr="002A4601">
        <w:rPr>
          <w:rFonts w:asciiTheme="majorHAnsi" w:hAnsiTheme="majorHAnsi"/>
          <w:i/>
          <w:iCs/>
          <w:noProof/>
        </w:rPr>
        <w:t>Bahaya Hiprtensi Mengintai Anak Muda Indonesia.</w:t>
      </w:r>
      <w:r w:rsidRPr="002A4601">
        <w:rPr>
          <w:rFonts w:asciiTheme="majorHAnsi" w:hAnsiTheme="majorHAnsi"/>
          <w:noProof/>
        </w:rPr>
        <w:t xml:space="preserve"> Jakarta Pusat: BKPK.</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(2024). </w:t>
      </w:r>
      <w:r w:rsidRPr="002A4601">
        <w:rPr>
          <w:rFonts w:asciiTheme="majorHAnsi" w:hAnsiTheme="majorHAnsi"/>
          <w:i/>
          <w:iCs/>
          <w:noProof/>
        </w:rPr>
        <w:t>Gejala Hipertensi.</w:t>
      </w:r>
      <w:r w:rsidRPr="002A4601">
        <w:rPr>
          <w:rFonts w:asciiTheme="majorHAnsi" w:hAnsiTheme="majorHAnsi"/>
          <w:noProof/>
        </w:rPr>
        <w:t xml:space="preserve"> Jakarta Selatan: Kemenkes.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Kemenkes. (2024). </w:t>
      </w:r>
      <w:r w:rsidRPr="002A4601">
        <w:rPr>
          <w:rFonts w:asciiTheme="majorHAnsi" w:hAnsiTheme="majorHAnsi"/>
          <w:i/>
          <w:iCs/>
          <w:noProof/>
        </w:rPr>
        <w:t>mengenal penyakit hipertensi.</w:t>
      </w:r>
      <w:r w:rsidRPr="002A4601">
        <w:rPr>
          <w:rFonts w:asciiTheme="majorHAnsi" w:hAnsiTheme="majorHAnsi"/>
          <w:noProof/>
        </w:rPr>
        <w:t xml:space="preserve"> jakarta selatan: Klinik Kemkes.</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Kurniadi, H., &amp; Nurrahmani, U. (2024). </w:t>
      </w:r>
      <w:r w:rsidRPr="002A4601">
        <w:rPr>
          <w:rFonts w:asciiTheme="majorHAnsi" w:hAnsiTheme="majorHAnsi"/>
          <w:i/>
          <w:iCs/>
          <w:noProof/>
        </w:rPr>
        <w:t>Stop Diabetes Hipertensi Kolestrol Tinggi jantung Koroner.</w:t>
      </w:r>
      <w:r w:rsidRPr="002A4601">
        <w:rPr>
          <w:rFonts w:asciiTheme="majorHAnsi" w:hAnsiTheme="majorHAnsi"/>
          <w:noProof/>
        </w:rPr>
        <w:t xml:space="preserve"> Yogyakarta: Istana Media.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Kusumaningrum, C. N. (2023). Penerapan Kompres Hangat Pada Nyeri Kepala Pasien Dengan Hipertensi. </w:t>
      </w:r>
      <w:r w:rsidRPr="002A4601">
        <w:rPr>
          <w:rFonts w:asciiTheme="majorHAnsi" w:hAnsiTheme="majorHAnsi"/>
          <w:i/>
          <w:iCs/>
          <w:noProof/>
        </w:rPr>
        <w:t>Jurnal Manajemen Asuhan Keperawatan</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Liawati, N., Purnairawan, Y., &amp; Ihsan, R. N. (2024). Hubungan Dukungan Keluarga Dengan Kepatuhan Diet Hipertensi Pada Penderita Hipertensi. </w:t>
      </w:r>
      <w:r w:rsidRPr="002A4601">
        <w:rPr>
          <w:rFonts w:asciiTheme="majorHAnsi" w:hAnsiTheme="majorHAnsi"/>
          <w:i/>
          <w:iCs/>
          <w:noProof/>
        </w:rPr>
        <w:t>Jurnal Keperawtan, 16</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Mubarokah, H., &amp; Panma, Y. (2023). Penerapan Teknik Relaksasi Otot Progresif Pada Asuhan Keperawatan Pasien Dengan Hipertensi. </w:t>
      </w:r>
      <w:r w:rsidRPr="002A4601">
        <w:rPr>
          <w:rFonts w:asciiTheme="majorHAnsi" w:hAnsiTheme="majorHAnsi"/>
          <w:i/>
          <w:iCs/>
          <w:noProof/>
        </w:rPr>
        <w:t>Buletin Kesehatan, 7</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Nisa, f., Fiddaroini, F., &amp; Ana, D. k. (2024). Hubungan Kepatuhan Diet Rendah Garam Dengan Tekanan Darah Pasien Hipertensi Di Klinik Intan Husada Jatirogo Tuban. </w:t>
      </w:r>
      <w:r w:rsidRPr="002A4601">
        <w:rPr>
          <w:rFonts w:asciiTheme="majorHAnsi" w:hAnsiTheme="majorHAnsi"/>
          <w:i/>
          <w:iCs/>
          <w:noProof/>
        </w:rPr>
        <w:t xml:space="preserve">Journal Of Nursing and Health </w:t>
      </w:r>
      <w:r w:rsidRPr="002A4601">
        <w:rPr>
          <w:rFonts w:asciiTheme="majorHAnsi" w:hAnsiTheme="majorHAnsi"/>
          <w:noProof/>
        </w:rPr>
        <w:t>, 1-8.</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Pakpahan, H. A., Rahardjo, T. B., Kridwati, A., &amp; Handjani, Y. S. (2024). Analisis Determinan Kejadian Hipertensi pada Lansia di Urban Jakarata. </w:t>
      </w:r>
      <w:r w:rsidRPr="002A4601">
        <w:rPr>
          <w:rFonts w:asciiTheme="majorHAnsi" w:hAnsiTheme="majorHAnsi"/>
          <w:i/>
          <w:iCs/>
          <w:noProof/>
        </w:rPr>
        <w:t>Jurnal Ilmu Kesehatan Masyarakat</w:t>
      </w:r>
      <w:r w:rsidRPr="002A4601">
        <w:rPr>
          <w:rFonts w:asciiTheme="majorHAnsi" w:hAnsiTheme="majorHAnsi"/>
          <w:noProof/>
        </w:rPr>
        <w:t>, 78-87.</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Poltekkes Kemenkes Malang. (t.thn.). </w:t>
      </w:r>
      <w:r w:rsidRPr="002A4601">
        <w:rPr>
          <w:rFonts w:asciiTheme="majorHAnsi" w:hAnsiTheme="majorHAnsi"/>
          <w:i/>
          <w:iCs/>
          <w:noProof/>
        </w:rPr>
        <w:t>standar Operasonal prosedur mengukur tekanan darah.</w:t>
      </w:r>
      <w:r w:rsidRPr="002A4601">
        <w:rPr>
          <w:rFonts w:asciiTheme="majorHAnsi" w:hAnsiTheme="majorHAnsi"/>
          <w:noProof/>
        </w:rPr>
        <w:t xml:space="preserve"> malang : Laboratorium Keperawatan.</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PPNI. (2017). </w:t>
      </w:r>
      <w:r w:rsidRPr="002A4601">
        <w:rPr>
          <w:rFonts w:asciiTheme="majorHAnsi" w:hAnsiTheme="majorHAnsi"/>
          <w:i/>
          <w:iCs/>
          <w:noProof/>
        </w:rPr>
        <w:t>standar diagnosis keperawatan indonesia.</w:t>
      </w:r>
      <w:r w:rsidRPr="002A4601">
        <w:rPr>
          <w:rFonts w:asciiTheme="majorHAnsi" w:hAnsiTheme="majorHAnsi"/>
          <w:noProof/>
        </w:rPr>
        <w:t xml:space="preserve"> jakarta selatan: dewan pengurus pusat.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PPNI. (2018). </w:t>
      </w:r>
      <w:r w:rsidRPr="002A4601">
        <w:rPr>
          <w:rFonts w:asciiTheme="majorHAnsi" w:hAnsiTheme="majorHAnsi"/>
          <w:i/>
          <w:iCs/>
          <w:noProof/>
        </w:rPr>
        <w:t>Standar Intervensi Keperawatan Indonesia Definisi dan Tindakan Keperawatan.</w:t>
      </w:r>
      <w:r w:rsidRPr="002A4601">
        <w:rPr>
          <w:rFonts w:asciiTheme="majorHAnsi" w:hAnsiTheme="majorHAnsi"/>
          <w:noProof/>
        </w:rPr>
        <w:t xml:space="preserve"> Jakarta Selatan: Dewan Pengurus Pusat.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PPNI. (2019). </w:t>
      </w:r>
      <w:r w:rsidRPr="002A4601">
        <w:rPr>
          <w:rFonts w:asciiTheme="majorHAnsi" w:hAnsiTheme="majorHAnsi"/>
          <w:i/>
          <w:iCs/>
          <w:noProof/>
        </w:rPr>
        <w:t>Standar Luaran Keperawatan Indonesia Definisi dan Kriteria Hasil keperawatan.</w:t>
      </w:r>
      <w:r w:rsidRPr="002A4601">
        <w:rPr>
          <w:rFonts w:asciiTheme="majorHAnsi" w:hAnsiTheme="majorHAnsi"/>
          <w:noProof/>
        </w:rPr>
        <w:t xml:space="preserve"> Jakarta Selatan: Dewan Pengurus Pusat.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Prasetyaningrum, Y. I. (2014). </w:t>
      </w:r>
      <w:r w:rsidRPr="002A4601">
        <w:rPr>
          <w:rFonts w:asciiTheme="majorHAnsi" w:hAnsiTheme="majorHAnsi"/>
          <w:i/>
          <w:iCs/>
          <w:noProof/>
        </w:rPr>
        <w:t>Hipertensi Bukan Untuk Ditakuti.</w:t>
      </w:r>
      <w:r w:rsidRPr="002A4601">
        <w:rPr>
          <w:rFonts w:asciiTheme="majorHAnsi" w:hAnsiTheme="majorHAnsi"/>
          <w:noProof/>
        </w:rPr>
        <w:t xml:space="preserve"> Jakarta Selatan: FMedia.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Purhadi, P., &amp; Sabardi, A. (2025). Hubungan Keturunan Dengan Kejadian Hipertensi Di RSU PKU Muhammadiyah Banjarnegara. </w:t>
      </w:r>
      <w:r w:rsidRPr="002A4601">
        <w:rPr>
          <w:rFonts w:asciiTheme="majorHAnsi" w:hAnsiTheme="majorHAnsi"/>
          <w:i/>
          <w:iCs/>
          <w:noProof/>
        </w:rPr>
        <w:t>The Shine Cahaya Dunia Ners</w:t>
      </w:r>
      <w:r w:rsidRPr="002A4601">
        <w:rPr>
          <w:rFonts w:asciiTheme="majorHAnsi" w:hAnsiTheme="majorHAnsi"/>
          <w:noProof/>
        </w:rPr>
        <w:t>, 147-155.</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Puskesmas Balong. (2024). </w:t>
      </w:r>
      <w:r w:rsidRPr="002A4601">
        <w:rPr>
          <w:rFonts w:asciiTheme="majorHAnsi" w:hAnsiTheme="majorHAnsi"/>
          <w:i/>
          <w:iCs/>
          <w:noProof/>
        </w:rPr>
        <w:t>data Pasien Hipertensi tahun 2024.</w:t>
      </w:r>
      <w:r w:rsidRPr="002A4601">
        <w:rPr>
          <w:rFonts w:asciiTheme="majorHAnsi" w:hAnsiTheme="majorHAnsi"/>
          <w:noProof/>
        </w:rPr>
        <w:t xml:space="preserve"> Balong: Puskesmas Balong.</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Putri, E. D., Nurjayanti, D., &amp; Rosita, A. (2023). Hubungan Kepatuhan Diet Dengan Perubahan Tekanan darah Pada pasien Hipertensi Di Puskesmas Jambon kabupaten Ponorogo. </w:t>
      </w:r>
      <w:r w:rsidRPr="002A4601">
        <w:rPr>
          <w:rFonts w:asciiTheme="majorHAnsi" w:hAnsiTheme="majorHAnsi"/>
          <w:i/>
          <w:iCs/>
          <w:noProof/>
        </w:rPr>
        <w:t>Journal Buanan Of Nursing, 1</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Putu, A., &amp; Yuesti, A. (2017). </w:t>
      </w:r>
      <w:r w:rsidRPr="002A4601">
        <w:rPr>
          <w:rFonts w:asciiTheme="majorHAnsi" w:hAnsiTheme="majorHAnsi"/>
          <w:i/>
          <w:iCs/>
          <w:noProof/>
        </w:rPr>
        <w:t>Metodologi Penelitian Kuantitatif dan Kualitatif.</w:t>
      </w:r>
      <w:r w:rsidRPr="002A4601">
        <w:rPr>
          <w:rFonts w:asciiTheme="majorHAnsi" w:hAnsiTheme="majorHAnsi"/>
          <w:noProof/>
        </w:rPr>
        <w:t xml:space="preserve"> Denpasar: ABpublishER.</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rahmawati, r. p. (2023). hipertensi usia muda. </w:t>
      </w:r>
      <w:r w:rsidRPr="002A4601">
        <w:rPr>
          <w:rFonts w:asciiTheme="majorHAnsi" w:hAnsiTheme="majorHAnsi"/>
          <w:i/>
          <w:iCs/>
          <w:noProof/>
        </w:rPr>
        <w:t>jurnal kedokteran dan kesehatan mahasiswa malikussaleh</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Ramadani, &amp; Dea, F. (2023). </w:t>
      </w:r>
      <w:r w:rsidRPr="002A4601">
        <w:rPr>
          <w:rFonts w:asciiTheme="majorHAnsi" w:hAnsiTheme="majorHAnsi"/>
          <w:i/>
          <w:iCs/>
          <w:noProof/>
        </w:rPr>
        <w:t>Asuhan Keperawatan Gerontik Pada Lansia Penderita Hipertensi Dengan Nyeri Akut Melalui Penerapan Head Massage Dan Pemberian Rebusan Daun salam Di panti Werdha Mojopahit.</w:t>
      </w:r>
      <w:r w:rsidRPr="002A4601">
        <w:rPr>
          <w:rFonts w:asciiTheme="majorHAnsi" w:hAnsiTheme="majorHAnsi"/>
          <w:noProof/>
        </w:rPr>
        <w:t xml:space="preserve"> Mojopahit.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Rijali , A. (2018). Analisis Data Kualitatif. </w:t>
      </w:r>
      <w:r w:rsidRPr="002A4601">
        <w:rPr>
          <w:rFonts w:asciiTheme="majorHAnsi" w:hAnsiTheme="majorHAnsi"/>
          <w:i/>
          <w:iCs/>
          <w:noProof/>
        </w:rPr>
        <w:t>Jurnal Alhadharah</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Robert e, K. (2010). </w:t>
      </w:r>
      <w:r w:rsidRPr="002A4601">
        <w:rPr>
          <w:rFonts w:asciiTheme="majorHAnsi" w:hAnsiTheme="majorHAnsi"/>
          <w:i/>
          <w:iCs/>
          <w:noProof/>
        </w:rPr>
        <w:t>terapi hipertensi program 8 minggu.</w:t>
      </w:r>
      <w:r w:rsidRPr="002A4601">
        <w:rPr>
          <w:rFonts w:asciiTheme="majorHAnsi" w:hAnsiTheme="majorHAnsi"/>
          <w:noProof/>
        </w:rPr>
        <w:t xml:space="preserve"> bandung: qanita.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Saalino, V., Bannepadang, C., &amp; Sari, N. (2024). Hubungan Kepatuhan Diet Hipertensi Dengan Tekanan Darah Pada Penderita Hipertensi Di Lembang Buntu Tagari Kecamatan Denpina Kabupaten Toraja Utara. </w:t>
      </w:r>
      <w:r w:rsidRPr="002A4601">
        <w:rPr>
          <w:rFonts w:asciiTheme="majorHAnsi" w:hAnsiTheme="majorHAnsi"/>
          <w:i/>
          <w:iCs/>
          <w:noProof/>
        </w:rPr>
        <w:t>Jurnal Ilmiah Kesehatan Promotif</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Safitri, D., Noor, M. A., &amp; Sulistyaning, D. R. (2025). Gambaran Kepatuhan Diet dan Kepatuhan Pembatasan Cairan Pada pasien Hemodialisa Di RSI Sultan Agung Semarang. </w:t>
      </w:r>
      <w:r w:rsidRPr="002A4601">
        <w:rPr>
          <w:rFonts w:asciiTheme="majorHAnsi" w:hAnsiTheme="majorHAnsi"/>
          <w:i/>
          <w:iCs/>
          <w:noProof/>
        </w:rPr>
        <w:t>Nursing Applied Journal</w:t>
      </w:r>
      <w:r w:rsidRPr="002A4601">
        <w:rPr>
          <w:rFonts w:asciiTheme="majorHAnsi" w:hAnsiTheme="majorHAnsi"/>
          <w:noProof/>
        </w:rPr>
        <w:t>, 74-85.</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Salsabila, A., Windiarti, S. E., &amp; Arwani. (2025). </w:t>
      </w:r>
      <w:r w:rsidRPr="002A4601">
        <w:rPr>
          <w:rFonts w:asciiTheme="majorHAnsi" w:hAnsiTheme="majorHAnsi"/>
          <w:i/>
          <w:iCs/>
          <w:noProof/>
        </w:rPr>
        <w:t>Inovasi Keperawatan Untuk Menurunkan Nyeri Tengkuk Pada hipertensi.</w:t>
      </w:r>
      <w:r w:rsidRPr="002A4601">
        <w:rPr>
          <w:rFonts w:asciiTheme="majorHAnsi" w:hAnsiTheme="majorHAnsi"/>
          <w:noProof/>
        </w:rPr>
        <w:t xml:space="preserve"> Penerbit NEM.</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Setiadi, D. B., Triyanto, E., &amp; Upoyo, A. S. (2024). Terapi Non Farmakologi Dalam Mengurangi Tingkat nyeri kepala pada Pasien Hipertensi : A Literature Review. </w:t>
      </w:r>
      <w:r w:rsidRPr="002A4601">
        <w:rPr>
          <w:rFonts w:asciiTheme="majorHAnsi" w:hAnsiTheme="majorHAnsi"/>
          <w:i/>
          <w:iCs/>
          <w:noProof/>
        </w:rPr>
        <w:t>Holistik Jurnal Kesehatan</w:t>
      </w:r>
      <w:r w:rsidRPr="002A4601">
        <w:rPr>
          <w:rFonts w:asciiTheme="majorHAnsi" w:hAnsiTheme="majorHAnsi"/>
          <w:noProof/>
        </w:rPr>
        <w:t>, 1192-1201.</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Setiandari, E. (2022). Hubungan Pengetahuan, Pekerjaan dan Genetik (Riwayat Hipertensi Dalam Keluarga) Terhadap Perilaku Pencegahan Penyakit Hipertensi. </w:t>
      </w:r>
      <w:r w:rsidRPr="002A4601">
        <w:rPr>
          <w:rFonts w:asciiTheme="majorHAnsi" w:hAnsiTheme="majorHAnsi"/>
          <w:i/>
          <w:iCs/>
          <w:noProof/>
        </w:rPr>
        <w:t>the Indonesian Journal Of Health Promotion</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Sriwahyuni, S., Darmawan, S., Ayumar, A., &amp; Kasma, Y. (2023). </w:t>
      </w:r>
      <w:r w:rsidRPr="002A4601">
        <w:rPr>
          <w:rFonts w:asciiTheme="majorHAnsi" w:hAnsiTheme="majorHAnsi"/>
          <w:i/>
          <w:iCs/>
          <w:noProof/>
        </w:rPr>
        <w:t>perawatan degenerative dengan hiprtensi.</w:t>
      </w:r>
      <w:r w:rsidRPr="002A4601">
        <w:rPr>
          <w:rFonts w:asciiTheme="majorHAnsi" w:hAnsiTheme="majorHAnsi"/>
          <w:noProof/>
        </w:rPr>
        <w:t xml:space="preserve"> eureka media aksara.</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Sulistyowati, R. (2025). </w:t>
      </w:r>
      <w:r w:rsidRPr="002A4601">
        <w:rPr>
          <w:rFonts w:asciiTheme="majorHAnsi" w:hAnsiTheme="majorHAnsi"/>
          <w:i/>
          <w:iCs/>
          <w:noProof/>
        </w:rPr>
        <w:t>Keperawatan komplementer Bagi Pasien Hipertensi : Upaya Holistik Dalam Menjaga Kesehatan Otak dan Sistem Kardiovaskuler.</w:t>
      </w:r>
      <w:r w:rsidRPr="002A4601">
        <w:rPr>
          <w:rFonts w:asciiTheme="majorHAnsi" w:hAnsiTheme="majorHAnsi"/>
          <w:noProof/>
        </w:rPr>
        <w:t xml:space="preserve"> Book Chapter Of Hypertension.</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Tirtasari, S., &amp; Kodim, N. (2019). pravelensi dan karakteristik hipertensi pada usia dewasa muda di indonesia. </w:t>
      </w:r>
      <w:r w:rsidRPr="002A4601">
        <w:rPr>
          <w:rFonts w:asciiTheme="majorHAnsi" w:hAnsiTheme="majorHAnsi"/>
          <w:i/>
          <w:iCs/>
          <w:noProof/>
        </w:rPr>
        <w:t>tarumanagara medical journal</w:t>
      </w:r>
      <w:r w:rsidRPr="002A4601">
        <w:rPr>
          <w:rFonts w:asciiTheme="majorHAnsi" w:hAnsiTheme="majorHAnsi"/>
          <w:noProof/>
        </w:rPr>
        <w:t>, 395-402.</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Unger, T., Borghi, C., Charchar, F., A.Khan, N., R.Poulter, N., Prabhakaran, D., et al. (2020). Pedoman Praktik Hipertensi Global Dari International Siciety of Hypertension tahun 2020. </w:t>
      </w:r>
      <w:r w:rsidRPr="002A4601">
        <w:rPr>
          <w:rFonts w:asciiTheme="majorHAnsi" w:hAnsiTheme="majorHAnsi"/>
          <w:i/>
          <w:iCs/>
          <w:noProof/>
        </w:rPr>
        <w:t>AHA/ASA Journals</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utama, e. z. (2023). hubungan antara kadar hba1c dan kadar serum kreatinin dengan kejadian hipertensi pada pasien diabetes mellitus tipe 2 di rumah sakit umum darmayu ponorogo. </w:t>
      </w:r>
      <w:r w:rsidRPr="002A4601">
        <w:rPr>
          <w:rFonts w:asciiTheme="majorHAnsi" w:hAnsiTheme="majorHAnsi"/>
          <w:i/>
          <w:iCs/>
          <w:noProof/>
        </w:rPr>
        <w:t>jurnal penelitian</w:t>
      </w:r>
      <w:r w:rsidRPr="002A4601">
        <w:rPr>
          <w:rFonts w:asciiTheme="majorHAnsi" w:hAnsiTheme="majorHAnsi"/>
          <w:noProof/>
        </w:rPr>
        <w:t>.</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Wahyudi, C. T. (2024). Studi Literatur: Pola Makan Dan Index Massa Tubuh Berpengaruh Terhadap Peningkatan Tekanan Darah Usia Dewasa. </w:t>
      </w:r>
      <w:r w:rsidRPr="002A4601">
        <w:rPr>
          <w:rFonts w:asciiTheme="majorHAnsi" w:hAnsiTheme="majorHAnsi"/>
          <w:i/>
          <w:iCs/>
          <w:noProof/>
        </w:rPr>
        <w:t>Jurnal JKFT</w:t>
      </w:r>
      <w:r w:rsidRPr="002A4601">
        <w:rPr>
          <w:rFonts w:asciiTheme="majorHAnsi" w:hAnsiTheme="majorHAnsi"/>
          <w:noProof/>
        </w:rPr>
        <w:t>, 22-27.</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WHO. (2023). </w:t>
      </w:r>
      <w:r w:rsidRPr="002A4601">
        <w:rPr>
          <w:rFonts w:asciiTheme="majorHAnsi" w:hAnsiTheme="majorHAnsi"/>
          <w:i/>
          <w:iCs/>
          <w:noProof/>
        </w:rPr>
        <w:t>Hipertensi.</w:t>
      </w:r>
      <w:r w:rsidRPr="002A4601">
        <w:rPr>
          <w:rFonts w:asciiTheme="majorHAnsi" w:hAnsiTheme="majorHAnsi"/>
          <w:noProof/>
        </w:rPr>
        <w:t xml:space="preserve"> WHO.</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WHO. (2023). </w:t>
      </w:r>
      <w:r w:rsidRPr="002A4601">
        <w:rPr>
          <w:rFonts w:asciiTheme="majorHAnsi" w:hAnsiTheme="majorHAnsi"/>
          <w:i/>
          <w:iCs/>
          <w:noProof/>
        </w:rPr>
        <w:t>Hypertension.</w:t>
      </w:r>
      <w:r w:rsidRPr="002A4601">
        <w:rPr>
          <w:rFonts w:asciiTheme="majorHAnsi" w:hAnsiTheme="majorHAnsi"/>
          <w:noProof/>
        </w:rPr>
        <w:t xml:space="preserve"> WHO.</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WHO. (2024). </w:t>
      </w:r>
      <w:r w:rsidRPr="002A4601">
        <w:rPr>
          <w:rFonts w:asciiTheme="majorHAnsi" w:hAnsiTheme="majorHAnsi"/>
          <w:i/>
          <w:iCs/>
          <w:noProof/>
        </w:rPr>
        <w:t>hari hipertensi seedunia 2024 : ukur tekanan darah anda secra akurat, kendalikan, hidup lebih lama.</w:t>
      </w:r>
      <w:r w:rsidRPr="002A4601">
        <w:rPr>
          <w:rFonts w:asciiTheme="majorHAnsi" w:hAnsiTheme="majorHAnsi"/>
          <w:noProof/>
        </w:rPr>
        <w:t xml:space="preserve"> srilanka: who.</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Wicaksono, R., &amp; Lestari, P. (2024). Dukungan Keluarga Dengan Self Management Pada Pasien Hipertensi Family Support With Self Management in Hypertensive Patients. </w:t>
      </w:r>
      <w:r w:rsidRPr="002A4601">
        <w:rPr>
          <w:rFonts w:asciiTheme="majorHAnsi" w:hAnsiTheme="majorHAnsi"/>
          <w:i/>
          <w:iCs/>
          <w:noProof/>
        </w:rPr>
        <w:t>Journal Of Holistics and Health Sciences</w:t>
      </w:r>
      <w:r w:rsidRPr="002A4601">
        <w:rPr>
          <w:rFonts w:asciiTheme="majorHAnsi" w:hAnsiTheme="majorHAnsi"/>
          <w:noProof/>
        </w:rPr>
        <w:t>, 1-9.</w:t>
      </w:r>
    </w:p>
    <w:p w:rsidR="00C334F3" w:rsidRPr="002A4601" w:rsidRDefault="00C334F3" w:rsidP="002A4601">
      <w:pPr>
        <w:pStyle w:val="Bibliography"/>
        <w:spacing w:after="0" w:line="240" w:lineRule="auto"/>
        <w:ind w:left="720" w:hanging="720"/>
        <w:jc w:val="both"/>
        <w:rPr>
          <w:rFonts w:asciiTheme="majorHAnsi" w:hAnsiTheme="majorHAnsi"/>
          <w:noProof/>
        </w:rPr>
      </w:pPr>
      <w:r w:rsidRPr="002A4601">
        <w:rPr>
          <w:rFonts w:asciiTheme="majorHAnsi" w:hAnsiTheme="majorHAnsi"/>
          <w:noProof/>
        </w:rPr>
        <w:t xml:space="preserve">Wulandari, A., Kurdanti, W., &amp; Setiyobroto, I. (2023, Januari). Pemberian Pesan Dietary Approaches To Stop Hypertension-like diet melalui whatsaap untuk memperbaiki kepatuhan diet dan tekanan darah pasien hipertensi. </w:t>
      </w:r>
      <w:r w:rsidRPr="002A4601">
        <w:rPr>
          <w:rFonts w:asciiTheme="majorHAnsi" w:hAnsiTheme="majorHAnsi"/>
          <w:i/>
          <w:iCs/>
          <w:noProof/>
        </w:rPr>
        <w:t>Jurnal Gizi Klinik Indonesia, 19</w:t>
      </w:r>
      <w:r w:rsidRPr="002A4601">
        <w:rPr>
          <w:rFonts w:asciiTheme="majorHAnsi" w:hAnsiTheme="majorHAnsi"/>
          <w:noProof/>
        </w:rPr>
        <w:t>, 104-111.</w:t>
      </w:r>
    </w:p>
    <w:p w:rsidR="00921CD5" w:rsidRPr="00BD0A4C" w:rsidRDefault="00C334F3" w:rsidP="002A4601">
      <w:pPr>
        <w:spacing w:after="0" w:line="240" w:lineRule="auto"/>
        <w:jc w:val="both"/>
        <w:rPr>
          <w:rFonts w:asciiTheme="majorHAnsi" w:hAnsiTheme="majorHAnsi"/>
          <w:b/>
          <w:sz w:val="24"/>
          <w:szCs w:val="24"/>
        </w:rPr>
      </w:pPr>
      <w:r w:rsidRPr="002A4601">
        <w:rPr>
          <w:rFonts w:asciiTheme="majorHAnsi" w:hAnsiTheme="majorHAnsi" w:cs="Times New Roman"/>
          <w:b/>
        </w:rPr>
        <w:fldChar w:fldCharType="end"/>
      </w:r>
    </w:p>
    <w:sectPr w:rsidR="00921CD5" w:rsidRPr="00BD0A4C" w:rsidSect="007671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C2B2D"/>
    <w:multiLevelType w:val="hybridMultilevel"/>
    <w:tmpl w:val="1C9C0A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C023356"/>
    <w:multiLevelType w:val="hybridMultilevel"/>
    <w:tmpl w:val="E8C677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1D9"/>
    <w:rsid w:val="00003D36"/>
    <w:rsid w:val="00074837"/>
    <w:rsid w:val="00180CED"/>
    <w:rsid w:val="001A01B3"/>
    <w:rsid w:val="002A4601"/>
    <w:rsid w:val="00315065"/>
    <w:rsid w:val="0054658C"/>
    <w:rsid w:val="0076719A"/>
    <w:rsid w:val="00921CD5"/>
    <w:rsid w:val="009A1184"/>
    <w:rsid w:val="00AB4B0A"/>
    <w:rsid w:val="00B3572E"/>
    <w:rsid w:val="00BD0A4C"/>
    <w:rsid w:val="00BF5DED"/>
    <w:rsid w:val="00C334F3"/>
    <w:rsid w:val="00F071D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4F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71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74837"/>
    <w:rPr>
      <w:color w:val="0000FF" w:themeColor="hyperlink"/>
      <w:u w:val="single"/>
    </w:rPr>
  </w:style>
  <w:style w:type="character" w:customStyle="1" w:styleId="ListParagraphChar">
    <w:name w:val="List Paragraph Char"/>
    <w:link w:val="ListParagraph"/>
    <w:uiPriority w:val="34"/>
    <w:locked/>
    <w:rsid w:val="00BD0A4C"/>
  </w:style>
  <w:style w:type="paragraph" w:styleId="ListParagraph">
    <w:name w:val="List Paragraph"/>
    <w:basedOn w:val="Normal"/>
    <w:link w:val="ListParagraphChar"/>
    <w:uiPriority w:val="34"/>
    <w:qFormat/>
    <w:rsid w:val="00BD0A4C"/>
    <w:pPr>
      <w:ind w:left="720"/>
      <w:contextualSpacing/>
    </w:pPr>
  </w:style>
  <w:style w:type="paragraph" w:styleId="BalloonText">
    <w:name w:val="Balloon Text"/>
    <w:basedOn w:val="Normal"/>
    <w:link w:val="BalloonTextChar"/>
    <w:uiPriority w:val="99"/>
    <w:semiHidden/>
    <w:unhideWhenUsed/>
    <w:rsid w:val="00BD0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A4C"/>
    <w:rPr>
      <w:rFonts w:ascii="Tahoma" w:hAnsi="Tahoma" w:cs="Tahoma"/>
      <w:sz w:val="16"/>
      <w:szCs w:val="16"/>
    </w:rPr>
  </w:style>
  <w:style w:type="character" w:customStyle="1" w:styleId="Heading1Char">
    <w:name w:val="Heading 1 Char"/>
    <w:basedOn w:val="DefaultParagraphFont"/>
    <w:link w:val="Heading1"/>
    <w:uiPriority w:val="9"/>
    <w:rsid w:val="00C334F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semiHidden/>
    <w:unhideWhenUsed/>
    <w:rsid w:val="00C334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4F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71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74837"/>
    <w:rPr>
      <w:color w:val="0000FF" w:themeColor="hyperlink"/>
      <w:u w:val="single"/>
    </w:rPr>
  </w:style>
  <w:style w:type="character" w:customStyle="1" w:styleId="ListParagraphChar">
    <w:name w:val="List Paragraph Char"/>
    <w:link w:val="ListParagraph"/>
    <w:uiPriority w:val="34"/>
    <w:locked/>
    <w:rsid w:val="00BD0A4C"/>
  </w:style>
  <w:style w:type="paragraph" w:styleId="ListParagraph">
    <w:name w:val="List Paragraph"/>
    <w:basedOn w:val="Normal"/>
    <w:link w:val="ListParagraphChar"/>
    <w:uiPriority w:val="34"/>
    <w:qFormat/>
    <w:rsid w:val="00BD0A4C"/>
    <w:pPr>
      <w:ind w:left="720"/>
      <w:contextualSpacing/>
    </w:pPr>
  </w:style>
  <w:style w:type="paragraph" w:styleId="BalloonText">
    <w:name w:val="Balloon Text"/>
    <w:basedOn w:val="Normal"/>
    <w:link w:val="BalloonTextChar"/>
    <w:uiPriority w:val="99"/>
    <w:semiHidden/>
    <w:unhideWhenUsed/>
    <w:rsid w:val="00BD0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A4C"/>
    <w:rPr>
      <w:rFonts w:ascii="Tahoma" w:hAnsi="Tahoma" w:cs="Tahoma"/>
      <w:sz w:val="16"/>
      <w:szCs w:val="16"/>
    </w:rPr>
  </w:style>
  <w:style w:type="character" w:customStyle="1" w:styleId="Heading1Char">
    <w:name w:val="Heading 1 Char"/>
    <w:basedOn w:val="DefaultParagraphFont"/>
    <w:link w:val="Heading1"/>
    <w:uiPriority w:val="9"/>
    <w:rsid w:val="00C334F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semiHidden/>
    <w:unhideWhenUsed/>
    <w:rsid w:val="00C33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4882">
      <w:bodyDiv w:val="1"/>
      <w:marLeft w:val="0"/>
      <w:marRight w:val="0"/>
      <w:marTop w:val="0"/>
      <w:marBottom w:val="0"/>
      <w:divBdr>
        <w:top w:val="none" w:sz="0" w:space="0" w:color="auto"/>
        <w:left w:val="none" w:sz="0" w:space="0" w:color="auto"/>
        <w:bottom w:val="none" w:sz="0" w:space="0" w:color="auto"/>
        <w:right w:val="none" w:sz="0" w:space="0" w:color="auto"/>
      </w:divBdr>
    </w:div>
    <w:div w:id="171070203">
      <w:bodyDiv w:val="1"/>
      <w:marLeft w:val="0"/>
      <w:marRight w:val="0"/>
      <w:marTop w:val="0"/>
      <w:marBottom w:val="0"/>
      <w:divBdr>
        <w:top w:val="none" w:sz="0" w:space="0" w:color="auto"/>
        <w:left w:val="none" w:sz="0" w:space="0" w:color="auto"/>
        <w:bottom w:val="none" w:sz="0" w:space="0" w:color="auto"/>
        <w:right w:val="none" w:sz="0" w:space="0" w:color="auto"/>
      </w:divBdr>
    </w:div>
    <w:div w:id="175463359">
      <w:bodyDiv w:val="1"/>
      <w:marLeft w:val="0"/>
      <w:marRight w:val="0"/>
      <w:marTop w:val="0"/>
      <w:marBottom w:val="0"/>
      <w:divBdr>
        <w:top w:val="none" w:sz="0" w:space="0" w:color="auto"/>
        <w:left w:val="none" w:sz="0" w:space="0" w:color="auto"/>
        <w:bottom w:val="none" w:sz="0" w:space="0" w:color="auto"/>
        <w:right w:val="none" w:sz="0" w:space="0" w:color="auto"/>
      </w:divBdr>
    </w:div>
    <w:div w:id="305211043">
      <w:bodyDiv w:val="1"/>
      <w:marLeft w:val="0"/>
      <w:marRight w:val="0"/>
      <w:marTop w:val="0"/>
      <w:marBottom w:val="0"/>
      <w:divBdr>
        <w:top w:val="none" w:sz="0" w:space="0" w:color="auto"/>
        <w:left w:val="none" w:sz="0" w:space="0" w:color="auto"/>
        <w:bottom w:val="none" w:sz="0" w:space="0" w:color="auto"/>
        <w:right w:val="none" w:sz="0" w:space="0" w:color="auto"/>
      </w:divBdr>
    </w:div>
    <w:div w:id="613679157">
      <w:bodyDiv w:val="1"/>
      <w:marLeft w:val="0"/>
      <w:marRight w:val="0"/>
      <w:marTop w:val="0"/>
      <w:marBottom w:val="0"/>
      <w:divBdr>
        <w:top w:val="none" w:sz="0" w:space="0" w:color="auto"/>
        <w:left w:val="none" w:sz="0" w:space="0" w:color="auto"/>
        <w:bottom w:val="none" w:sz="0" w:space="0" w:color="auto"/>
        <w:right w:val="none" w:sz="0" w:space="0" w:color="auto"/>
      </w:divBdr>
    </w:div>
    <w:div w:id="698776851">
      <w:bodyDiv w:val="1"/>
      <w:marLeft w:val="0"/>
      <w:marRight w:val="0"/>
      <w:marTop w:val="0"/>
      <w:marBottom w:val="0"/>
      <w:divBdr>
        <w:top w:val="none" w:sz="0" w:space="0" w:color="auto"/>
        <w:left w:val="none" w:sz="0" w:space="0" w:color="auto"/>
        <w:bottom w:val="none" w:sz="0" w:space="0" w:color="auto"/>
        <w:right w:val="none" w:sz="0" w:space="0" w:color="auto"/>
      </w:divBdr>
    </w:div>
    <w:div w:id="757755468">
      <w:bodyDiv w:val="1"/>
      <w:marLeft w:val="0"/>
      <w:marRight w:val="0"/>
      <w:marTop w:val="0"/>
      <w:marBottom w:val="0"/>
      <w:divBdr>
        <w:top w:val="none" w:sz="0" w:space="0" w:color="auto"/>
        <w:left w:val="none" w:sz="0" w:space="0" w:color="auto"/>
        <w:bottom w:val="none" w:sz="0" w:space="0" w:color="auto"/>
        <w:right w:val="none" w:sz="0" w:space="0" w:color="auto"/>
      </w:divBdr>
    </w:div>
    <w:div w:id="806316486">
      <w:bodyDiv w:val="1"/>
      <w:marLeft w:val="0"/>
      <w:marRight w:val="0"/>
      <w:marTop w:val="0"/>
      <w:marBottom w:val="0"/>
      <w:divBdr>
        <w:top w:val="none" w:sz="0" w:space="0" w:color="auto"/>
        <w:left w:val="none" w:sz="0" w:space="0" w:color="auto"/>
        <w:bottom w:val="none" w:sz="0" w:space="0" w:color="auto"/>
        <w:right w:val="none" w:sz="0" w:space="0" w:color="auto"/>
      </w:divBdr>
    </w:div>
    <w:div w:id="831144440">
      <w:bodyDiv w:val="1"/>
      <w:marLeft w:val="0"/>
      <w:marRight w:val="0"/>
      <w:marTop w:val="0"/>
      <w:marBottom w:val="0"/>
      <w:divBdr>
        <w:top w:val="none" w:sz="0" w:space="0" w:color="auto"/>
        <w:left w:val="none" w:sz="0" w:space="0" w:color="auto"/>
        <w:bottom w:val="none" w:sz="0" w:space="0" w:color="auto"/>
        <w:right w:val="none" w:sz="0" w:space="0" w:color="auto"/>
      </w:divBdr>
    </w:div>
    <w:div w:id="892039404">
      <w:bodyDiv w:val="1"/>
      <w:marLeft w:val="0"/>
      <w:marRight w:val="0"/>
      <w:marTop w:val="0"/>
      <w:marBottom w:val="0"/>
      <w:divBdr>
        <w:top w:val="none" w:sz="0" w:space="0" w:color="auto"/>
        <w:left w:val="none" w:sz="0" w:space="0" w:color="auto"/>
        <w:bottom w:val="none" w:sz="0" w:space="0" w:color="auto"/>
        <w:right w:val="none" w:sz="0" w:space="0" w:color="auto"/>
      </w:divBdr>
    </w:div>
    <w:div w:id="957300207">
      <w:bodyDiv w:val="1"/>
      <w:marLeft w:val="0"/>
      <w:marRight w:val="0"/>
      <w:marTop w:val="0"/>
      <w:marBottom w:val="0"/>
      <w:divBdr>
        <w:top w:val="none" w:sz="0" w:space="0" w:color="auto"/>
        <w:left w:val="none" w:sz="0" w:space="0" w:color="auto"/>
        <w:bottom w:val="none" w:sz="0" w:space="0" w:color="auto"/>
        <w:right w:val="none" w:sz="0" w:space="0" w:color="auto"/>
      </w:divBdr>
    </w:div>
    <w:div w:id="997222890">
      <w:bodyDiv w:val="1"/>
      <w:marLeft w:val="0"/>
      <w:marRight w:val="0"/>
      <w:marTop w:val="0"/>
      <w:marBottom w:val="0"/>
      <w:divBdr>
        <w:top w:val="none" w:sz="0" w:space="0" w:color="auto"/>
        <w:left w:val="none" w:sz="0" w:space="0" w:color="auto"/>
        <w:bottom w:val="none" w:sz="0" w:space="0" w:color="auto"/>
        <w:right w:val="none" w:sz="0" w:space="0" w:color="auto"/>
      </w:divBdr>
    </w:div>
    <w:div w:id="1095397638">
      <w:bodyDiv w:val="1"/>
      <w:marLeft w:val="0"/>
      <w:marRight w:val="0"/>
      <w:marTop w:val="0"/>
      <w:marBottom w:val="0"/>
      <w:divBdr>
        <w:top w:val="none" w:sz="0" w:space="0" w:color="auto"/>
        <w:left w:val="none" w:sz="0" w:space="0" w:color="auto"/>
        <w:bottom w:val="none" w:sz="0" w:space="0" w:color="auto"/>
        <w:right w:val="none" w:sz="0" w:space="0" w:color="auto"/>
      </w:divBdr>
    </w:div>
    <w:div w:id="1155299593">
      <w:bodyDiv w:val="1"/>
      <w:marLeft w:val="0"/>
      <w:marRight w:val="0"/>
      <w:marTop w:val="0"/>
      <w:marBottom w:val="0"/>
      <w:divBdr>
        <w:top w:val="none" w:sz="0" w:space="0" w:color="auto"/>
        <w:left w:val="none" w:sz="0" w:space="0" w:color="auto"/>
        <w:bottom w:val="none" w:sz="0" w:space="0" w:color="auto"/>
        <w:right w:val="none" w:sz="0" w:space="0" w:color="auto"/>
      </w:divBdr>
    </w:div>
    <w:div w:id="1279025822">
      <w:bodyDiv w:val="1"/>
      <w:marLeft w:val="0"/>
      <w:marRight w:val="0"/>
      <w:marTop w:val="0"/>
      <w:marBottom w:val="0"/>
      <w:divBdr>
        <w:top w:val="none" w:sz="0" w:space="0" w:color="auto"/>
        <w:left w:val="none" w:sz="0" w:space="0" w:color="auto"/>
        <w:bottom w:val="none" w:sz="0" w:space="0" w:color="auto"/>
        <w:right w:val="none" w:sz="0" w:space="0" w:color="auto"/>
      </w:divBdr>
    </w:div>
    <w:div w:id="1348865549">
      <w:bodyDiv w:val="1"/>
      <w:marLeft w:val="0"/>
      <w:marRight w:val="0"/>
      <w:marTop w:val="0"/>
      <w:marBottom w:val="0"/>
      <w:divBdr>
        <w:top w:val="none" w:sz="0" w:space="0" w:color="auto"/>
        <w:left w:val="none" w:sz="0" w:space="0" w:color="auto"/>
        <w:bottom w:val="none" w:sz="0" w:space="0" w:color="auto"/>
        <w:right w:val="none" w:sz="0" w:space="0" w:color="auto"/>
      </w:divBdr>
    </w:div>
    <w:div w:id="1349260329">
      <w:bodyDiv w:val="1"/>
      <w:marLeft w:val="0"/>
      <w:marRight w:val="0"/>
      <w:marTop w:val="0"/>
      <w:marBottom w:val="0"/>
      <w:divBdr>
        <w:top w:val="none" w:sz="0" w:space="0" w:color="auto"/>
        <w:left w:val="none" w:sz="0" w:space="0" w:color="auto"/>
        <w:bottom w:val="none" w:sz="0" w:space="0" w:color="auto"/>
        <w:right w:val="none" w:sz="0" w:space="0" w:color="auto"/>
      </w:divBdr>
    </w:div>
    <w:div w:id="1394623511">
      <w:bodyDiv w:val="1"/>
      <w:marLeft w:val="0"/>
      <w:marRight w:val="0"/>
      <w:marTop w:val="0"/>
      <w:marBottom w:val="0"/>
      <w:divBdr>
        <w:top w:val="none" w:sz="0" w:space="0" w:color="auto"/>
        <w:left w:val="none" w:sz="0" w:space="0" w:color="auto"/>
        <w:bottom w:val="none" w:sz="0" w:space="0" w:color="auto"/>
        <w:right w:val="none" w:sz="0" w:space="0" w:color="auto"/>
      </w:divBdr>
    </w:div>
    <w:div w:id="1591696246">
      <w:bodyDiv w:val="1"/>
      <w:marLeft w:val="0"/>
      <w:marRight w:val="0"/>
      <w:marTop w:val="0"/>
      <w:marBottom w:val="0"/>
      <w:divBdr>
        <w:top w:val="none" w:sz="0" w:space="0" w:color="auto"/>
        <w:left w:val="none" w:sz="0" w:space="0" w:color="auto"/>
        <w:bottom w:val="none" w:sz="0" w:space="0" w:color="auto"/>
        <w:right w:val="none" w:sz="0" w:space="0" w:color="auto"/>
      </w:divBdr>
    </w:div>
    <w:div w:id="1633248357">
      <w:bodyDiv w:val="1"/>
      <w:marLeft w:val="0"/>
      <w:marRight w:val="0"/>
      <w:marTop w:val="0"/>
      <w:marBottom w:val="0"/>
      <w:divBdr>
        <w:top w:val="none" w:sz="0" w:space="0" w:color="auto"/>
        <w:left w:val="none" w:sz="0" w:space="0" w:color="auto"/>
        <w:bottom w:val="none" w:sz="0" w:space="0" w:color="auto"/>
        <w:right w:val="none" w:sz="0" w:space="0" w:color="auto"/>
      </w:divBdr>
    </w:div>
    <w:div w:id="1654328765">
      <w:bodyDiv w:val="1"/>
      <w:marLeft w:val="0"/>
      <w:marRight w:val="0"/>
      <w:marTop w:val="0"/>
      <w:marBottom w:val="0"/>
      <w:divBdr>
        <w:top w:val="none" w:sz="0" w:space="0" w:color="auto"/>
        <w:left w:val="none" w:sz="0" w:space="0" w:color="auto"/>
        <w:bottom w:val="none" w:sz="0" w:space="0" w:color="auto"/>
        <w:right w:val="none" w:sz="0" w:space="0" w:color="auto"/>
      </w:divBdr>
    </w:div>
    <w:div w:id="1879244913">
      <w:bodyDiv w:val="1"/>
      <w:marLeft w:val="0"/>
      <w:marRight w:val="0"/>
      <w:marTop w:val="0"/>
      <w:marBottom w:val="0"/>
      <w:divBdr>
        <w:top w:val="none" w:sz="0" w:space="0" w:color="auto"/>
        <w:left w:val="none" w:sz="0" w:space="0" w:color="auto"/>
        <w:bottom w:val="none" w:sz="0" w:space="0" w:color="auto"/>
        <w:right w:val="none" w:sz="0" w:space="0" w:color="auto"/>
      </w:divBdr>
    </w:div>
    <w:div w:id="1996302874">
      <w:bodyDiv w:val="1"/>
      <w:marLeft w:val="0"/>
      <w:marRight w:val="0"/>
      <w:marTop w:val="0"/>
      <w:marBottom w:val="0"/>
      <w:divBdr>
        <w:top w:val="none" w:sz="0" w:space="0" w:color="auto"/>
        <w:left w:val="none" w:sz="0" w:space="0" w:color="auto"/>
        <w:bottom w:val="none" w:sz="0" w:space="0" w:color="auto"/>
        <w:right w:val="none" w:sz="0" w:space="0" w:color="auto"/>
      </w:divBdr>
    </w:div>
    <w:div w:id="20867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mailto:sherlysukma06@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skor 3-5 (kurang patuh)</c:v>
                </c:pt>
              </c:strCache>
            </c:strRef>
          </c:tx>
          <c:invertIfNegative val="0"/>
          <c:dPt>
            <c:idx val="1"/>
            <c:invertIfNegative val="0"/>
            <c:bubble3D val="0"/>
            <c:spPr>
              <a:solidFill>
                <a:srgbClr val="92D050"/>
              </a:solidFill>
              <a:effectLst>
                <a:outerShdw blurRad="50800" dist="50800" dir="5400000" algn="ctr" rotWithShape="0">
                  <a:srgbClr val="92D050"/>
                </a:outerShdw>
              </a:effectLst>
            </c:spPr>
            <c:extLst xmlns:c16r2="http://schemas.microsoft.com/office/drawing/2015/06/chart">
              <c:ext xmlns:c16="http://schemas.microsoft.com/office/drawing/2014/chart" uri="{C3380CC4-5D6E-409C-BE32-E72D297353CC}">
                <c16:uniqueId val="{00000001-F2F8-418C-BC07-74CB8AE7F88E}"/>
              </c:ext>
            </c:extLst>
          </c:dPt>
          <c:cat>
            <c:strRef>
              <c:f>Sheet1!$A$2:$A$5</c:f>
              <c:strCache>
                <c:ptCount val="2"/>
                <c:pt idx="0">
                  <c:v>Hari ke-1</c:v>
                </c:pt>
                <c:pt idx="1">
                  <c:v>Hari ke-7 </c:v>
                </c:pt>
              </c:strCache>
            </c:strRef>
          </c:cat>
          <c:val>
            <c:numRef>
              <c:f>Sheet1!$B$2:$B$5</c:f>
              <c:numCache>
                <c:formatCode>General</c:formatCode>
                <c:ptCount val="4"/>
                <c:pt idx="0">
                  <c:v>4</c:v>
                </c:pt>
                <c:pt idx="1">
                  <c:v>9</c:v>
                </c:pt>
              </c:numCache>
            </c:numRef>
          </c:val>
          <c:extLst xmlns:c16r2="http://schemas.microsoft.com/office/drawing/2015/06/chart">
            <c:ext xmlns:c16="http://schemas.microsoft.com/office/drawing/2014/chart" uri="{C3380CC4-5D6E-409C-BE32-E72D297353CC}">
              <c16:uniqueId val="{00000002-F2F8-418C-BC07-74CB8AE7F88E}"/>
            </c:ext>
          </c:extLst>
        </c:ser>
        <c:ser>
          <c:idx val="1"/>
          <c:order val="1"/>
          <c:tx>
            <c:strRef>
              <c:f>Sheet1!$C$1</c:f>
              <c:strCache>
                <c:ptCount val="1"/>
                <c:pt idx="0">
                  <c:v>skor 6-7 (cukup patuh)</c:v>
                </c:pt>
              </c:strCache>
            </c:strRef>
          </c:tx>
          <c:invertIfNegative val="0"/>
          <c:cat>
            <c:strRef>
              <c:f>Sheet1!$A$2:$A$5</c:f>
              <c:strCache>
                <c:ptCount val="2"/>
                <c:pt idx="0">
                  <c:v>Hari ke-1</c:v>
                </c:pt>
                <c:pt idx="1">
                  <c:v>Hari ke-7 </c:v>
                </c:pt>
              </c:strCache>
            </c:str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3-F2F8-418C-BC07-74CB8AE7F88E}"/>
            </c:ext>
          </c:extLst>
        </c:ser>
        <c:ser>
          <c:idx val="2"/>
          <c:order val="2"/>
          <c:tx>
            <c:strRef>
              <c:f>Sheet1!$D$1</c:f>
              <c:strCache>
                <c:ptCount val="1"/>
                <c:pt idx="0">
                  <c:v>skor 8-9 (baik/patuh)</c:v>
                </c:pt>
              </c:strCache>
            </c:strRef>
          </c:tx>
          <c:invertIfNegative val="0"/>
          <c:cat>
            <c:strRef>
              <c:f>Sheet1!$A$2:$A$5</c:f>
              <c:strCache>
                <c:ptCount val="2"/>
                <c:pt idx="0">
                  <c:v>Hari ke-1</c:v>
                </c:pt>
                <c:pt idx="1">
                  <c:v>Hari ke-7 </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4-F2F8-418C-BC07-74CB8AE7F88E}"/>
            </c:ext>
          </c:extLst>
        </c:ser>
        <c:dLbls>
          <c:showLegendKey val="0"/>
          <c:showVal val="0"/>
          <c:showCatName val="0"/>
          <c:showSerName val="0"/>
          <c:showPercent val="0"/>
          <c:showBubbleSize val="0"/>
        </c:dLbls>
        <c:gapWidth val="150"/>
        <c:shape val="box"/>
        <c:axId val="178088576"/>
        <c:axId val="178090368"/>
        <c:axId val="0"/>
      </c:bar3DChart>
      <c:catAx>
        <c:axId val="178088576"/>
        <c:scaling>
          <c:orientation val="minMax"/>
        </c:scaling>
        <c:delete val="0"/>
        <c:axPos val="b"/>
        <c:numFmt formatCode="General" sourceLinked="0"/>
        <c:majorTickMark val="out"/>
        <c:minorTickMark val="none"/>
        <c:tickLblPos val="nextTo"/>
        <c:crossAx val="178090368"/>
        <c:crosses val="autoZero"/>
        <c:auto val="1"/>
        <c:lblAlgn val="ctr"/>
        <c:lblOffset val="100"/>
        <c:noMultiLvlLbl val="0"/>
      </c:catAx>
      <c:valAx>
        <c:axId val="178090368"/>
        <c:scaling>
          <c:orientation val="minMax"/>
        </c:scaling>
        <c:delete val="0"/>
        <c:axPos val="l"/>
        <c:majorGridlines/>
        <c:numFmt formatCode="General" sourceLinked="1"/>
        <c:majorTickMark val="out"/>
        <c:minorTickMark val="none"/>
        <c:tickLblPos val="nextTo"/>
        <c:crossAx val="17808857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Makan Pagi</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0</c:v>
                </c:pt>
                <c:pt idx="1">
                  <c:v>1</c:v>
                </c:pt>
                <c:pt idx="2">
                  <c:v>1</c:v>
                </c:pt>
                <c:pt idx="3">
                  <c:v>1</c:v>
                </c:pt>
                <c:pt idx="4">
                  <c:v>1</c:v>
                </c:pt>
                <c:pt idx="5">
                  <c:v>1</c:v>
                </c:pt>
                <c:pt idx="6">
                  <c:v>1</c:v>
                </c:pt>
              </c:numCache>
            </c:numRef>
          </c:val>
          <c:extLst xmlns:c16r2="http://schemas.microsoft.com/office/drawing/2015/06/chart">
            <c:ext xmlns:c16="http://schemas.microsoft.com/office/drawing/2014/chart" uri="{C3380CC4-5D6E-409C-BE32-E72D297353CC}">
              <c16:uniqueId val="{00000000-AA28-4147-A5F9-053F54137640}"/>
            </c:ext>
          </c:extLst>
        </c:ser>
        <c:ser>
          <c:idx val="1"/>
          <c:order val="1"/>
          <c:tx>
            <c:strRef>
              <c:f>Sheet1!$C$1</c:f>
              <c:strCache>
                <c:ptCount val="1"/>
                <c:pt idx="0">
                  <c:v>Makan Siang</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0</c:v>
                </c:pt>
                <c:pt idx="1">
                  <c:v>1</c:v>
                </c:pt>
                <c:pt idx="2">
                  <c:v>1</c:v>
                </c:pt>
                <c:pt idx="3">
                  <c:v>1</c:v>
                </c:pt>
                <c:pt idx="4">
                  <c:v>1</c:v>
                </c:pt>
                <c:pt idx="5">
                  <c:v>1</c:v>
                </c:pt>
                <c:pt idx="6">
                  <c:v>1</c:v>
                </c:pt>
              </c:numCache>
            </c:numRef>
          </c:val>
          <c:extLst xmlns:c16r2="http://schemas.microsoft.com/office/drawing/2015/06/chart">
            <c:ext xmlns:c16="http://schemas.microsoft.com/office/drawing/2014/chart" uri="{C3380CC4-5D6E-409C-BE32-E72D297353CC}">
              <c16:uniqueId val="{00000001-AA28-4147-A5F9-053F54137640}"/>
            </c:ext>
          </c:extLst>
        </c:ser>
        <c:ser>
          <c:idx val="2"/>
          <c:order val="2"/>
          <c:tx>
            <c:strRef>
              <c:f>Sheet1!$D$1</c:f>
              <c:strCache>
                <c:ptCount val="1"/>
                <c:pt idx="0">
                  <c:v>Makan Malam</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Sheet1!$D$2:$D$8</c:f>
              <c:numCache>
                <c:formatCode>General</c:formatCode>
                <c:ptCount val="7"/>
                <c:pt idx="0">
                  <c:v>0</c:v>
                </c:pt>
                <c:pt idx="1">
                  <c:v>1</c:v>
                </c:pt>
                <c:pt idx="2">
                  <c:v>1</c:v>
                </c:pt>
                <c:pt idx="3">
                  <c:v>1</c:v>
                </c:pt>
                <c:pt idx="4">
                  <c:v>1</c:v>
                </c:pt>
                <c:pt idx="5">
                  <c:v>1</c:v>
                </c:pt>
                <c:pt idx="6">
                  <c:v>1</c:v>
                </c:pt>
              </c:numCache>
            </c:numRef>
          </c:val>
          <c:extLst xmlns:c16r2="http://schemas.microsoft.com/office/drawing/2015/06/chart">
            <c:ext xmlns:c16="http://schemas.microsoft.com/office/drawing/2014/chart" uri="{C3380CC4-5D6E-409C-BE32-E72D297353CC}">
              <c16:uniqueId val="{00000002-AA28-4147-A5F9-053F54137640}"/>
            </c:ext>
          </c:extLst>
        </c:ser>
        <c:ser>
          <c:idx val="3"/>
          <c:order val="3"/>
          <c:tx>
            <c:strRef>
              <c:f>Sheet1!$E$1</c:f>
              <c:strCache>
                <c:ptCount val="1"/>
                <c:pt idx="0">
                  <c:v>Skor = 0-2 (Belum Patuh)</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Sheet1!$E$2:$E$8</c:f>
              <c:numCache>
                <c:formatCode>General</c:formatCode>
                <c:ptCount val="7"/>
              </c:numCache>
            </c:numRef>
          </c:val>
          <c:extLst xmlns:c16r2="http://schemas.microsoft.com/office/drawing/2015/06/chart">
            <c:ext xmlns:c16="http://schemas.microsoft.com/office/drawing/2014/chart" uri="{C3380CC4-5D6E-409C-BE32-E72D297353CC}">
              <c16:uniqueId val="{00000003-AA28-4147-A5F9-053F54137640}"/>
            </c:ext>
          </c:extLst>
        </c:ser>
        <c:ser>
          <c:idx val="4"/>
          <c:order val="4"/>
          <c:tx>
            <c:strRef>
              <c:f>Sheet1!$F$1</c:f>
              <c:strCache>
                <c:ptCount val="1"/>
                <c:pt idx="0">
                  <c:v>Skor = 3 (Patuh)</c:v>
                </c:pt>
              </c:strCache>
            </c:strRef>
          </c:tx>
          <c:spPr>
            <a:ln>
              <a:noFill/>
            </a:ln>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Sheet1!$F$2:$F$8</c:f>
              <c:numCache>
                <c:formatCode>General</c:formatCode>
                <c:ptCount val="7"/>
              </c:numCache>
            </c:numRef>
          </c:val>
          <c:extLst xmlns:c16r2="http://schemas.microsoft.com/office/drawing/2015/06/chart">
            <c:ext xmlns:c16="http://schemas.microsoft.com/office/drawing/2014/chart" uri="{C3380CC4-5D6E-409C-BE32-E72D297353CC}">
              <c16:uniqueId val="{00000004-AA28-4147-A5F9-053F54137640}"/>
            </c:ext>
          </c:extLst>
        </c:ser>
        <c:dLbls>
          <c:showLegendKey val="0"/>
          <c:showVal val="0"/>
          <c:showCatName val="0"/>
          <c:showSerName val="0"/>
          <c:showPercent val="0"/>
          <c:showBubbleSize val="0"/>
        </c:dLbls>
        <c:gapWidth val="150"/>
        <c:axId val="298595456"/>
        <c:axId val="298596992"/>
      </c:barChart>
      <c:catAx>
        <c:axId val="298595456"/>
        <c:scaling>
          <c:orientation val="minMax"/>
        </c:scaling>
        <c:delete val="0"/>
        <c:axPos val="b"/>
        <c:numFmt formatCode="General" sourceLinked="0"/>
        <c:majorTickMark val="out"/>
        <c:minorTickMark val="none"/>
        <c:tickLblPos val="nextTo"/>
        <c:crossAx val="298596992"/>
        <c:crosses val="autoZero"/>
        <c:auto val="1"/>
        <c:lblAlgn val="ctr"/>
        <c:lblOffset val="100"/>
        <c:noMultiLvlLbl val="0"/>
      </c:catAx>
      <c:valAx>
        <c:axId val="298596992"/>
        <c:scaling>
          <c:orientation val="minMax"/>
        </c:scaling>
        <c:delete val="0"/>
        <c:axPos val="l"/>
        <c:majorGridlines/>
        <c:numFmt formatCode="General" sourceLinked="1"/>
        <c:majorTickMark val="out"/>
        <c:minorTickMark val="none"/>
        <c:tickLblPos val="nextTo"/>
        <c:crossAx val="298595456"/>
        <c:crosses val="autoZero"/>
        <c:crossBetween val="between"/>
      </c:valAx>
    </c:plotArea>
    <c:legend>
      <c:legendPos val="r"/>
      <c:layout>
        <c:manualLayout>
          <c:xMode val="edge"/>
          <c:yMode val="edge"/>
          <c:x val="0.72014235272383775"/>
          <c:y val="4.8157480314960623E-2"/>
          <c:w val="0.26215069729829588"/>
          <c:h val="0.65924059492563425"/>
        </c:manualLayout>
      </c:layout>
      <c:overlay val="0"/>
      <c:spPr>
        <a:noFill/>
        <a:ln>
          <a:solidFill>
            <a:schemeClr val="tx1"/>
          </a:solidFill>
        </a:ln>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081952318658179E-2"/>
          <c:y val="4.7874894150449987E-2"/>
          <c:w val="0.77063568515444958"/>
          <c:h val="0.84410050461459896"/>
        </c:manualLayout>
      </c:layout>
      <c:barChart>
        <c:barDir val="col"/>
        <c:grouping val="clustered"/>
        <c:varyColors val="0"/>
        <c:ser>
          <c:idx val="0"/>
          <c:order val="0"/>
          <c:tx>
            <c:strRef>
              <c:f>Sheet1!$B$1</c:f>
              <c:strCache>
                <c:ptCount val="1"/>
                <c:pt idx="0">
                  <c:v>Sistole</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150</c:v>
                </c:pt>
                <c:pt idx="1">
                  <c:v>150</c:v>
                </c:pt>
                <c:pt idx="2">
                  <c:v>140</c:v>
                </c:pt>
                <c:pt idx="3">
                  <c:v>130</c:v>
                </c:pt>
                <c:pt idx="4">
                  <c:v>130</c:v>
                </c:pt>
                <c:pt idx="5">
                  <c:v>120</c:v>
                </c:pt>
                <c:pt idx="6">
                  <c:v>120</c:v>
                </c:pt>
              </c:numCache>
            </c:numRef>
          </c:val>
          <c:extLst xmlns:c16r2="http://schemas.microsoft.com/office/drawing/2015/06/chart">
            <c:ext xmlns:c16="http://schemas.microsoft.com/office/drawing/2014/chart" uri="{C3380CC4-5D6E-409C-BE32-E72D297353CC}">
              <c16:uniqueId val="{00000000-58C9-4645-9BEA-0C0211FE9546}"/>
            </c:ext>
          </c:extLst>
        </c:ser>
        <c:ser>
          <c:idx val="1"/>
          <c:order val="1"/>
          <c:tx>
            <c:strRef>
              <c:f>Sheet1!$C$1</c:f>
              <c:strCache>
                <c:ptCount val="1"/>
                <c:pt idx="0">
                  <c:v>Diastole</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90</c:v>
                </c:pt>
                <c:pt idx="1">
                  <c:v>90</c:v>
                </c:pt>
                <c:pt idx="2">
                  <c:v>90</c:v>
                </c:pt>
                <c:pt idx="3">
                  <c:v>90</c:v>
                </c:pt>
                <c:pt idx="4">
                  <c:v>90</c:v>
                </c:pt>
                <c:pt idx="5">
                  <c:v>80</c:v>
                </c:pt>
                <c:pt idx="6">
                  <c:v>80</c:v>
                </c:pt>
              </c:numCache>
            </c:numRef>
          </c:val>
          <c:extLst xmlns:c16r2="http://schemas.microsoft.com/office/drawing/2015/06/chart">
            <c:ext xmlns:c16="http://schemas.microsoft.com/office/drawing/2014/chart" uri="{C3380CC4-5D6E-409C-BE32-E72D297353CC}">
              <c16:uniqueId val="{00000001-58C9-4645-9BEA-0C0211FE9546}"/>
            </c:ext>
          </c:extLst>
        </c:ser>
        <c:dLbls>
          <c:showLegendKey val="0"/>
          <c:showVal val="0"/>
          <c:showCatName val="0"/>
          <c:showSerName val="0"/>
          <c:showPercent val="0"/>
          <c:showBubbleSize val="0"/>
        </c:dLbls>
        <c:gapWidth val="150"/>
        <c:axId val="298618880"/>
        <c:axId val="298620416"/>
      </c:barChart>
      <c:catAx>
        <c:axId val="298618880"/>
        <c:scaling>
          <c:orientation val="minMax"/>
        </c:scaling>
        <c:delete val="0"/>
        <c:axPos val="b"/>
        <c:numFmt formatCode="General" sourceLinked="0"/>
        <c:majorTickMark val="out"/>
        <c:minorTickMark val="none"/>
        <c:tickLblPos val="nextTo"/>
        <c:crossAx val="298620416"/>
        <c:crosses val="autoZero"/>
        <c:auto val="1"/>
        <c:lblAlgn val="ctr"/>
        <c:lblOffset val="100"/>
        <c:noMultiLvlLbl val="0"/>
      </c:catAx>
      <c:valAx>
        <c:axId val="298620416"/>
        <c:scaling>
          <c:orientation val="minMax"/>
        </c:scaling>
        <c:delete val="0"/>
        <c:axPos val="l"/>
        <c:majorGridlines/>
        <c:numFmt formatCode="General" sourceLinked="1"/>
        <c:majorTickMark val="out"/>
        <c:minorTickMark val="none"/>
        <c:tickLblPos val="nextTo"/>
        <c:crossAx val="29861888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18004-6F12-4D35-80D0-08B78547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5190</Words>
  <Characters>29585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2025-08-03T03:36:00Z</dcterms:created>
  <dcterms:modified xsi:type="dcterms:W3CDTF">2025-08-03T06:10:00Z</dcterms:modified>
</cp:coreProperties>
</file>